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9" w:rsidRDefault="000E23E9" w:rsidP="000E23E9">
      <w:pPr>
        <w:rPr>
          <w:rFonts w:ascii="Times New Roman" w:hAnsi="Times New Roman"/>
          <w:sz w:val="24"/>
          <w:szCs w:val="24"/>
        </w:rPr>
      </w:pP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Шаблон Пропозиції </w:t>
      </w:r>
    </w:p>
    <w:p w:rsidR="000E23E9" w:rsidRDefault="000E23E9" w:rsidP="000E23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Голові Правління </w:t>
      </w:r>
    </w:p>
    <w:p w:rsidR="000E23E9" w:rsidRDefault="000E23E9" w:rsidP="000E23E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 «БТА БАНК» </w:t>
      </w:r>
    </w:p>
    <w:p w:rsidR="000E23E9" w:rsidRDefault="000E23E9" w:rsidP="000E23E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Безвушко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Є.О.</w:t>
      </w: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Вих. № _______ від ___.___.2020 року</w:t>
      </w: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рамках проведення маркетингового дослідження АТ «БТА БАНК» </w:t>
      </w:r>
      <w:r w:rsidRPr="00627960">
        <w:rPr>
          <w:rFonts w:ascii="Times New Roman" w:hAnsi="Times New Roman"/>
          <w:sz w:val="24"/>
          <w:szCs w:val="24"/>
        </w:rPr>
        <w:t xml:space="preserve">з метою вивчення пропозицій щодо визначення ціни відступлення прав вимоги за </w:t>
      </w:r>
      <w:r>
        <w:rPr>
          <w:rFonts w:ascii="Times New Roman" w:hAnsi="Times New Roman"/>
          <w:sz w:val="24"/>
          <w:szCs w:val="24"/>
        </w:rPr>
        <w:t xml:space="preserve">запропонованими </w:t>
      </w:r>
      <w:r w:rsidRPr="006279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пулами </w:t>
      </w:r>
      <w:r w:rsidRPr="0062796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ів повідомляємо наступне: </w:t>
      </w: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6663"/>
        <w:gridCol w:w="1950"/>
      </w:tblGrid>
      <w:tr w:rsidR="000E23E9" w:rsidTr="00770787">
        <w:tc>
          <w:tcPr>
            <w:tcW w:w="1242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Пул </w:t>
            </w:r>
          </w:p>
        </w:tc>
        <w:tc>
          <w:tcPr>
            <w:tcW w:w="6663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Договори, що входять до пулу</w:t>
            </w:r>
          </w:p>
        </w:tc>
        <w:tc>
          <w:tcPr>
            <w:tcW w:w="1950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Запропонована вартість</w:t>
            </w:r>
          </w:p>
        </w:tc>
      </w:tr>
      <w:tr w:rsidR="000E23E9" w:rsidTr="00770787">
        <w:tc>
          <w:tcPr>
            <w:tcW w:w="1242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 №1</w:t>
            </w:r>
          </w:p>
        </w:tc>
        <w:tc>
          <w:tcPr>
            <w:tcW w:w="6663" w:type="dxa"/>
          </w:tcPr>
          <w:p w:rsidR="000E23E9" w:rsidRPr="00561919" w:rsidRDefault="000E23E9" w:rsidP="000E2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1919">
              <w:rPr>
                <w:rFonts w:ascii="Times New Roman" w:hAnsi="Times New Roman"/>
                <w:sz w:val="24"/>
                <w:szCs w:val="24"/>
              </w:rPr>
              <w:t>Договір факторингу, укладений між Банком та Юридичною особою 1 ( далі – Юридична особа 1 або Фактор)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вартість права вимоги за яким становить </w:t>
            </w:r>
            <w:r w:rsidRPr="00627960">
              <w:rPr>
                <w:rFonts w:ascii="Times New Roman" w:hAnsi="Times New Roman"/>
                <w:sz w:val="24"/>
                <w:szCs w:val="24"/>
              </w:rPr>
              <w:t>532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627960">
              <w:rPr>
                <w:rFonts w:ascii="Times New Roman" w:hAnsi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27960">
              <w:rPr>
                <w:rFonts w:ascii="Times New Roman" w:hAnsi="Times New Roman"/>
                <w:sz w:val="24"/>
                <w:szCs w:val="24"/>
              </w:rPr>
              <w:t>837,56 грн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3E9" w:rsidRPr="00561919" w:rsidRDefault="000E23E9" w:rsidP="000E2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1919">
              <w:rPr>
                <w:rFonts w:ascii="Times New Roman" w:hAnsi="Times New Roman"/>
                <w:sz w:val="24"/>
                <w:szCs w:val="24"/>
              </w:rPr>
              <w:t xml:space="preserve">Договір обов’язкового   страхування нерухомого майна ( нерухомості), що є предметом іпотеки, від ризиків випадкового зниження, випадкового пошкодження або псування, що укладений  між Страхова компанія 1, Юридичною особою 1,  та за яким Банк виступає </w:t>
            </w:r>
            <w:proofErr w:type="spellStart"/>
            <w:r w:rsidRPr="00561919">
              <w:rPr>
                <w:rFonts w:ascii="Times New Roman" w:hAnsi="Times New Roman"/>
                <w:sz w:val="24"/>
                <w:szCs w:val="24"/>
              </w:rPr>
              <w:t>вигодонабувачем</w:t>
            </w:r>
            <w:proofErr w:type="spellEnd"/>
            <w:r w:rsidRPr="00561919">
              <w:rPr>
                <w:rFonts w:ascii="Times New Roman" w:hAnsi="Times New Roman"/>
                <w:sz w:val="24"/>
                <w:szCs w:val="24"/>
              </w:rPr>
              <w:t>. Предметом договору є майнові інтереси, які пов’язані  з володінням, користуванням і розпорядженням нерухомим майном, а саме ТЦ. Страхова сума 517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>850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 xml:space="preserve">000,00 грн. </w:t>
            </w:r>
          </w:p>
          <w:p w:rsidR="000E23E9" w:rsidRPr="00561919" w:rsidRDefault="000E23E9" w:rsidP="000E2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1919">
              <w:rPr>
                <w:rFonts w:ascii="Times New Roman" w:hAnsi="Times New Roman"/>
                <w:sz w:val="24"/>
                <w:szCs w:val="24"/>
              </w:rPr>
              <w:t xml:space="preserve">Договір добровільного страхування майна юридичних осіб , що  укладений між  Страхова компанія 1, Юридичною особою 1, та за яким Банк виступає </w:t>
            </w:r>
            <w:proofErr w:type="spellStart"/>
            <w:r w:rsidRPr="00561919">
              <w:rPr>
                <w:rFonts w:ascii="Times New Roman" w:hAnsi="Times New Roman"/>
                <w:sz w:val="24"/>
                <w:szCs w:val="24"/>
              </w:rPr>
              <w:t>вигодонабувачем</w:t>
            </w:r>
            <w:proofErr w:type="spellEnd"/>
            <w:r w:rsidRPr="00561919">
              <w:rPr>
                <w:rFonts w:ascii="Times New Roman" w:hAnsi="Times New Roman"/>
                <w:sz w:val="24"/>
                <w:szCs w:val="24"/>
              </w:rPr>
              <w:t>. Предметом договору є майнові інтереси, що пов‘язані з володінням, користуванням і розпорядженням майном, а саме мережами та обладнанням ТЦ. Страхова сума 91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>548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 xml:space="preserve">130,00 грн. </w:t>
            </w:r>
          </w:p>
          <w:p w:rsidR="000E23E9" w:rsidRPr="00561919" w:rsidRDefault="000E23E9" w:rsidP="000E2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1919">
              <w:rPr>
                <w:rFonts w:ascii="Times New Roman" w:hAnsi="Times New Roman"/>
                <w:sz w:val="24"/>
                <w:szCs w:val="24"/>
              </w:rPr>
              <w:t>Договір добровільного страхування майна, укладений між Страхова компанія 2 та Банком. Предметом договору є майнові інтереси, які пов‘язані з володінням, користуванням і розпорядженням нерухомим майном, а саме ТЦ. Страхова сума 517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>850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 xml:space="preserve">000,00 </w:t>
            </w:r>
            <w:proofErr w:type="spellStart"/>
            <w:r w:rsidRPr="0056191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  <w:p w:rsidR="000E23E9" w:rsidRPr="00561919" w:rsidRDefault="000E23E9" w:rsidP="000E23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61919">
              <w:rPr>
                <w:rFonts w:ascii="Times New Roman" w:hAnsi="Times New Roman"/>
                <w:sz w:val="24"/>
                <w:szCs w:val="24"/>
              </w:rPr>
              <w:t xml:space="preserve">Договір добровільного страхування майна, укладений між Страхова компанія 2 та Банком. 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 xml:space="preserve">Предметом договору є майнові інтереси, що пов‘язані з володінням, користуванням і розпорядженням майном, а саме мережами та обладнанням ТЦ. Страхова сума </w:t>
            </w:r>
            <w:r w:rsidRPr="00561919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>548</w:t>
            </w:r>
            <w:r w:rsidRPr="00561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1919">
              <w:rPr>
                <w:rFonts w:ascii="Times New Roman" w:hAnsi="Times New Roman"/>
                <w:sz w:val="24"/>
                <w:szCs w:val="24"/>
              </w:rPr>
              <w:t xml:space="preserve">130,00 </w:t>
            </w:r>
            <w:proofErr w:type="spellStart"/>
            <w:r w:rsidRPr="0056191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E9" w:rsidTr="00770787">
        <w:tc>
          <w:tcPr>
            <w:tcW w:w="1242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ПУЛ №2</w:t>
            </w:r>
          </w:p>
        </w:tc>
        <w:tc>
          <w:tcPr>
            <w:tcW w:w="6663" w:type="dxa"/>
          </w:tcPr>
          <w:p w:rsidR="000E23E9" w:rsidRPr="00C24C60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кредитні договори Банку у кількості 928 одиниць на загальну суму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заборгованост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985,41 млн. грн.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іковуються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позабалансі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Банку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безнадійна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заборгованість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списана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кількості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одиниць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суму 984,82 млн.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E9" w:rsidTr="00770787">
        <w:tc>
          <w:tcPr>
            <w:tcW w:w="1242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 №3</w:t>
            </w:r>
          </w:p>
        </w:tc>
        <w:tc>
          <w:tcPr>
            <w:tcW w:w="6663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договори за простроченою фінансовою та господарською  дебіторською заборгованістю Банку у кількості 229 одиниць на загальну суму 49,63 млн. грн., що обліковується на балансі та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позабалансі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Банку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безнадійна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заборгованість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списана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E23E9" w:rsidRDefault="000E23E9" w:rsidP="00770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3E9" w:rsidRDefault="000E23E9" w:rsidP="000E23E9">
      <w:pPr>
        <w:rPr>
          <w:rFonts w:ascii="Times New Roman" w:hAnsi="Times New Roman"/>
          <w:sz w:val="24"/>
          <w:szCs w:val="24"/>
        </w:rPr>
      </w:pP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</w:p>
    <w:p w:rsidR="000E23E9" w:rsidRDefault="000E23E9" w:rsidP="000E2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Керівник                               ____________________  /_________________________</w:t>
      </w:r>
    </w:p>
    <w:p w:rsidR="000E23E9" w:rsidRPr="00EB3157" w:rsidRDefault="000E23E9" w:rsidP="000E2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М.П. (за наявності)              ( підпис)                     ( ПІБ)</w:t>
      </w:r>
    </w:p>
    <w:p w:rsidR="00D95C76" w:rsidRDefault="000E23E9"/>
    <w:sectPr w:rsidR="00D95C76" w:rsidSect="00390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71E4"/>
    <w:multiLevelType w:val="hybridMultilevel"/>
    <w:tmpl w:val="08C6F9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23E9"/>
    <w:rsid w:val="000E23E9"/>
    <w:rsid w:val="00390DC4"/>
    <w:rsid w:val="004453F2"/>
    <w:rsid w:val="0078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E9"/>
    <w:pPr>
      <w:ind w:left="720"/>
      <w:contextualSpacing/>
    </w:pPr>
  </w:style>
  <w:style w:type="table" w:styleId="a4">
    <w:name w:val="Table Grid"/>
    <w:basedOn w:val="a1"/>
    <w:uiPriority w:val="59"/>
    <w:rsid w:val="000E23E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1618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oantonenko</dc:creator>
  <cp:lastModifiedBy>oantonenko</cp:lastModifiedBy>
  <cp:revision>1</cp:revision>
  <dcterms:created xsi:type="dcterms:W3CDTF">2020-07-20T10:18:00Z</dcterms:created>
  <dcterms:modified xsi:type="dcterms:W3CDTF">2020-07-20T10:19:00Z</dcterms:modified>
</cp:coreProperties>
</file>