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63" w:rsidRPr="006148F9" w:rsidRDefault="00E25E63" w:rsidP="00E25E63">
      <w:pPr>
        <w:spacing w:line="360" w:lineRule="auto"/>
        <w:ind w:left="-426" w:firstLine="1134"/>
        <w:jc w:val="center"/>
        <w:rPr>
          <w:rFonts w:ascii="Arial" w:hAnsi="Arial" w:cs="Arial"/>
          <w:b/>
          <w:i/>
          <w:color w:val="9B0A0F"/>
          <w:sz w:val="32"/>
          <w:szCs w:val="32"/>
          <w:lang w:val="uk-UA"/>
        </w:rPr>
      </w:pPr>
      <w:r w:rsidRPr="006148F9">
        <w:rPr>
          <w:rFonts w:ascii="Arial" w:hAnsi="Arial" w:cs="Arial"/>
          <w:b/>
          <w:i/>
          <w:color w:val="9B0A0F"/>
          <w:sz w:val="32"/>
          <w:szCs w:val="32"/>
          <w:lang w:val="uk-UA"/>
        </w:rPr>
        <w:t>Шановні клієнти !</w:t>
      </w:r>
    </w:p>
    <w:p w:rsidR="00E25E63" w:rsidRPr="006148F9" w:rsidRDefault="00E25E63" w:rsidP="00E25E63">
      <w:pPr>
        <w:spacing w:line="360" w:lineRule="auto"/>
        <w:ind w:firstLine="708"/>
        <w:jc w:val="center"/>
        <w:rPr>
          <w:rFonts w:ascii="Arial" w:hAnsi="Arial" w:cs="Arial"/>
          <w:i/>
          <w:color w:val="9B0A0F"/>
          <w:sz w:val="32"/>
          <w:szCs w:val="32"/>
          <w:lang w:val="uk-UA"/>
        </w:rPr>
      </w:pPr>
    </w:p>
    <w:p w:rsidR="00E25E63" w:rsidRPr="00E25E63" w:rsidRDefault="00E25E63" w:rsidP="00E25E63">
      <w:pPr>
        <w:ind w:firstLine="426"/>
        <w:jc w:val="both"/>
        <w:rPr>
          <w:bCs/>
          <w:lang w:val="uk-UA"/>
        </w:rPr>
      </w:pPr>
      <w:r w:rsidRPr="006C20BC">
        <w:rPr>
          <w:rFonts w:ascii="Arial" w:hAnsi="Arial" w:cs="Arial"/>
          <w:color w:val="585858"/>
          <w:sz w:val="28"/>
          <w:szCs w:val="28"/>
          <w:lang w:val="uk-UA"/>
        </w:rPr>
        <w:tab/>
      </w:r>
      <w:r w:rsidRPr="00E25E63">
        <w:rPr>
          <w:lang w:val="uk-UA"/>
        </w:rPr>
        <w:t xml:space="preserve">Інформуємо Вас про те, що починаючи з </w:t>
      </w:r>
      <w:r w:rsidRPr="00E25E63">
        <w:rPr>
          <w:bCs/>
          <w:lang w:val="uk-UA"/>
        </w:rPr>
        <w:t xml:space="preserve">27  лютого 2013 року </w:t>
      </w:r>
      <w:r>
        <w:rPr>
          <w:bCs/>
          <w:lang w:val="uk-UA"/>
        </w:rPr>
        <w:t xml:space="preserve">будуть </w:t>
      </w:r>
      <w:r w:rsidRPr="00E25E63">
        <w:rPr>
          <w:bCs/>
          <w:lang w:val="uk-UA"/>
        </w:rPr>
        <w:t xml:space="preserve"> змінен</w:t>
      </w:r>
      <w:r>
        <w:rPr>
          <w:bCs/>
          <w:lang w:val="uk-UA"/>
        </w:rPr>
        <w:t xml:space="preserve">і </w:t>
      </w:r>
      <w:r w:rsidRPr="00E25E63">
        <w:rPr>
          <w:bCs/>
          <w:lang w:val="uk-UA"/>
        </w:rPr>
        <w:t xml:space="preserve"> ліміти по платіжним карткам класу  </w:t>
      </w:r>
      <w:r w:rsidRPr="00E25E63">
        <w:rPr>
          <w:bCs/>
          <w:lang w:val="en-US"/>
        </w:rPr>
        <w:t>Visa</w:t>
      </w:r>
      <w:r w:rsidRPr="00E25E63">
        <w:rPr>
          <w:bCs/>
          <w:lang w:val="uk-UA"/>
        </w:rPr>
        <w:t xml:space="preserve"> </w:t>
      </w:r>
      <w:r w:rsidRPr="00E25E63">
        <w:rPr>
          <w:bCs/>
          <w:lang w:val="en-US"/>
        </w:rPr>
        <w:t>Electron</w:t>
      </w:r>
      <w:r w:rsidRPr="00E25E63">
        <w:rPr>
          <w:bCs/>
          <w:lang w:val="uk-UA"/>
        </w:rPr>
        <w:t>/</w:t>
      </w:r>
      <w:r w:rsidRPr="00E25E63">
        <w:rPr>
          <w:bCs/>
          <w:lang w:val="en-US"/>
        </w:rPr>
        <w:t>Maestro</w:t>
      </w:r>
      <w:r w:rsidRPr="00E25E63">
        <w:rPr>
          <w:bCs/>
          <w:lang w:val="uk-UA"/>
        </w:rPr>
        <w:t xml:space="preserve"> та </w:t>
      </w:r>
      <w:r w:rsidRPr="00E25E63">
        <w:rPr>
          <w:bCs/>
          <w:lang w:val="en-US"/>
        </w:rPr>
        <w:t>Visa</w:t>
      </w:r>
      <w:r w:rsidRPr="00E25E63">
        <w:rPr>
          <w:bCs/>
          <w:lang w:val="uk-UA"/>
        </w:rPr>
        <w:t xml:space="preserve"> </w:t>
      </w:r>
      <w:r w:rsidRPr="00E25E63">
        <w:rPr>
          <w:bCs/>
          <w:lang w:val="en-US"/>
        </w:rPr>
        <w:t>Classic</w:t>
      </w:r>
      <w:r w:rsidRPr="00E25E63">
        <w:rPr>
          <w:bCs/>
          <w:lang w:val="uk-UA"/>
        </w:rPr>
        <w:t>/</w:t>
      </w:r>
      <w:r w:rsidRPr="00E25E63">
        <w:rPr>
          <w:bCs/>
          <w:lang w:val="en-US"/>
        </w:rPr>
        <w:t>MasterCard</w:t>
      </w:r>
      <w:r w:rsidRPr="00E25E63">
        <w:rPr>
          <w:bCs/>
          <w:lang w:val="uk-UA"/>
        </w:rPr>
        <w:t xml:space="preserve"> </w:t>
      </w:r>
      <w:r w:rsidRPr="00E25E63">
        <w:rPr>
          <w:bCs/>
          <w:lang w:val="en-US"/>
        </w:rPr>
        <w:t>Standard</w:t>
      </w:r>
      <w:r w:rsidRPr="00E25E63">
        <w:rPr>
          <w:bCs/>
          <w:lang w:val="uk-UA"/>
        </w:rPr>
        <w:t>,</w:t>
      </w:r>
      <w:r w:rsidRPr="00E25E63">
        <w:rPr>
          <w:bCs/>
          <w:lang w:val="pt-BR"/>
        </w:rPr>
        <w:t>Visa</w:t>
      </w:r>
      <w:r w:rsidRPr="00E25E63">
        <w:rPr>
          <w:bCs/>
          <w:lang w:val="uk-UA"/>
        </w:rPr>
        <w:t xml:space="preserve"> </w:t>
      </w:r>
      <w:r w:rsidRPr="00E25E63">
        <w:rPr>
          <w:bCs/>
          <w:lang w:val="pt-BR"/>
        </w:rPr>
        <w:t>Gold</w:t>
      </w:r>
      <w:r w:rsidRPr="00E25E63">
        <w:rPr>
          <w:bCs/>
          <w:lang w:val="uk-UA"/>
        </w:rPr>
        <w:t>/</w:t>
      </w:r>
      <w:r w:rsidRPr="00E25E63">
        <w:rPr>
          <w:bCs/>
          <w:lang w:val="pt-BR"/>
        </w:rPr>
        <w:t>MasterCard</w:t>
      </w:r>
      <w:r w:rsidRPr="00E25E63">
        <w:rPr>
          <w:bCs/>
          <w:lang w:val="uk-UA"/>
        </w:rPr>
        <w:t xml:space="preserve"> </w:t>
      </w:r>
      <w:r w:rsidRPr="00E25E63">
        <w:rPr>
          <w:bCs/>
          <w:lang w:val="pt-BR"/>
        </w:rPr>
        <w:t>Gold</w:t>
      </w:r>
      <w:r w:rsidRPr="00E25E63">
        <w:rPr>
          <w:bCs/>
          <w:lang w:val="uk-UA"/>
        </w:rPr>
        <w:t xml:space="preserve">, </w:t>
      </w:r>
      <w:r w:rsidRPr="00E25E63">
        <w:rPr>
          <w:bCs/>
          <w:lang w:val="pt-BR"/>
        </w:rPr>
        <w:t>Visa</w:t>
      </w:r>
      <w:r w:rsidRPr="00E25E63">
        <w:rPr>
          <w:bCs/>
          <w:lang w:val="uk-UA"/>
        </w:rPr>
        <w:t xml:space="preserve"> </w:t>
      </w:r>
      <w:r w:rsidRPr="00E25E63">
        <w:rPr>
          <w:bCs/>
          <w:lang w:val="pt-BR"/>
        </w:rPr>
        <w:t>Platinum</w:t>
      </w:r>
      <w:r w:rsidRPr="00E25E63">
        <w:rPr>
          <w:bCs/>
          <w:lang w:val="uk-UA"/>
        </w:rPr>
        <w:t xml:space="preserve">, </w:t>
      </w:r>
      <w:r w:rsidRPr="00E25E63">
        <w:rPr>
          <w:bCs/>
          <w:lang w:val="pt-BR"/>
        </w:rPr>
        <w:t>Visa</w:t>
      </w:r>
      <w:r w:rsidRPr="00E25E63">
        <w:rPr>
          <w:bCs/>
          <w:lang w:val="uk-UA"/>
        </w:rPr>
        <w:t xml:space="preserve"> </w:t>
      </w:r>
      <w:r w:rsidRPr="00E25E63">
        <w:rPr>
          <w:bCs/>
          <w:lang w:val="pt-BR"/>
        </w:rPr>
        <w:t>Bisiness</w:t>
      </w:r>
      <w:r w:rsidRPr="00E25E63">
        <w:rPr>
          <w:bCs/>
          <w:lang w:val="uk-UA"/>
        </w:rPr>
        <w:t xml:space="preserve"> /</w:t>
      </w:r>
      <w:r w:rsidRPr="00E25E63">
        <w:rPr>
          <w:bCs/>
          <w:lang w:val="pt-BR"/>
        </w:rPr>
        <w:t>MasterCard</w:t>
      </w:r>
      <w:r w:rsidRPr="00E25E63">
        <w:rPr>
          <w:bCs/>
          <w:lang w:val="uk-UA"/>
        </w:rPr>
        <w:t xml:space="preserve"> </w:t>
      </w:r>
      <w:r w:rsidRPr="00E25E63">
        <w:rPr>
          <w:bCs/>
          <w:lang w:val="pt-BR"/>
        </w:rPr>
        <w:t>Business</w:t>
      </w:r>
      <w:r w:rsidRPr="00E25E63">
        <w:rPr>
          <w:bCs/>
          <w:lang w:val="uk-UA"/>
        </w:rPr>
        <w:t xml:space="preserve"> . Нові ліміти  встановлено  на наступному рівні:</w:t>
      </w:r>
    </w:p>
    <w:p w:rsidR="00E25E63" w:rsidRPr="00E25E63" w:rsidRDefault="00E25E63" w:rsidP="00E25E63">
      <w:pPr>
        <w:jc w:val="both"/>
        <w:rPr>
          <w:bCs/>
          <w:lang w:val="uk-UA"/>
        </w:rPr>
      </w:pPr>
    </w:p>
    <w:tbl>
      <w:tblPr>
        <w:tblW w:w="14884" w:type="dxa"/>
        <w:tblInd w:w="108" w:type="dxa"/>
        <w:tblLook w:val="04A0"/>
      </w:tblPr>
      <w:tblGrid>
        <w:gridCol w:w="6378"/>
        <w:gridCol w:w="1070"/>
        <w:gridCol w:w="1108"/>
        <w:gridCol w:w="1106"/>
        <w:gridCol w:w="1108"/>
        <w:gridCol w:w="1047"/>
        <w:gridCol w:w="1108"/>
        <w:gridCol w:w="1070"/>
        <w:gridCol w:w="1108"/>
      </w:tblGrid>
      <w:tr w:rsidR="00E25E63" w:rsidRPr="00E25E63" w:rsidTr="00FD0D46">
        <w:trPr>
          <w:trHeight w:val="270"/>
        </w:trPr>
        <w:tc>
          <w:tcPr>
            <w:tcW w:w="11716" w:type="dxa"/>
            <w:gridSpan w:val="6"/>
            <w:tcBorders>
              <w:top w:val="nil"/>
              <w:left w:val="nil"/>
              <w:bottom w:val="nil"/>
              <w:right w:val="nil"/>
            </w:tcBorders>
            <w:shd w:val="clear" w:color="auto" w:fill="auto"/>
            <w:noWrap/>
            <w:vAlign w:val="bottom"/>
          </w:tcPr>
          <w:p w:rsidR="00E25E63" w:rsidRPr="00E25E63" w:rsidRDefault="00E25E63" w:rsidP="00FD0D46">
            <w:pPr>
              <w:ind w:firstLine="284"/>
              <w:rPr>
                <w:b/>
                <w:bCs/>
                <w:lang w:val="uk-UA" w:eastAsia="uk-UA"/>
              </w:rPr>
            </w:pPr>
            <w:r w:rsidRPr="00E25E63">
              <w:rPr>
                <w:b/>
                <w:bCs/>
                <w:lang w:val="uk-UA" w:eastAsia="uk-UA"/>
              </w:rPr>
              <w:t xml:space="preserve">Стандартні ліміти на операції з використанням ПК ПАТ "БТА БАНК"  (встановлюються в валюті гривня по кожній окремій картці на 1 добу)  </w:t>
            </w:r>
          </w:p>
        </w:tc>
        <w:tc>
          <w:tcPr>
            <w:tcW w:w="3168" w:type="dxa"/>
            <w:gridSpan w:val="3"/>
            <w:tcBorders>
              <w:top w:val="nil"/>
              <w:left w:val="nil"/>
              <w:bottom w:val="single" w:sz="8" w:space="0" w:color="auto"/>
              <w:right w:val="nil"/>
            </w:tcBorders>
            <w:shd w:val="clear" w:color="auto" w:fill="auto"/>
            <w:noWrap/>
            <w:vAlign w:val="bottom"/>
          </w:tcPr>
          <w:p w:rsidR="00E25E63" w:rsidRPr="00E25E63" w:rsidRDefault="00E25E63" w:rsidP="00FD0D46">
            <w:pPr>
              <w:jc w:val="right"/>
              <w:rPr>
                <w:b/>
                <w:bCs/>
                <w:i/>
                <w:iCs/>
                <w:lang w:val="uk-UA" w:eastAsia="uk-UA"/>
              </w:rPr>
            </w:pPr>
            <w:r w:rsidRPr="00E25E63">
              <w:rPr>
                <w:b/>
                <w:bCs/>
                <w:i/>
                <w:iCs/>
                <w:lang w:val="uk-UA" w:eastAsia="uk-UA"/>
              </w:rPr>
              <w:t>Для клієнтів - фізичних осіб</w:t>
            </w:r>
          </w:p>
        </w:tc>
      </w:tr>
      <w:tr w:rsidR="00E25E63" w:rsidRPr="00E25E63" w:rsidTr="00FD0D46">
        <w:trPr>
          <w:trHeight w:val="270"/>
        </w:trPr>
        <w:tc>
          <w:tcPr>
            <w:tcW w:w="64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Місце проведення операції</w:t>
            </w:r>
          </w:p>
        </w:tc>
        <w:tc>
          <w:tcPr>
            <w:tcW w:w="206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c>
          <w:tcPr>
            <w:tcW w:w="222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c>
          <w:tcPr>
            <w:tcW w:w="196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c>
          <w:tcPr>
            <w:tcW w:w="2168"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r>
      <w:tr w:rsidR="00E25E63" w:rsidRPr="00E25E63" w:rsidTr="00FD0D46">
        <w:trPr>
          <w:trHeight w:val="420"/>
        </w:trPr>
        <w:tc>
          <w:tcPr>
            <w:tcW w:w="6476" w:type="dxa"/>
            <w:vMerge/>
            <w:tcBorders>
              <w:top w:val="single" w:sz="8" w:space="0" w:color="auto"/>
              <w:left w:val="single" w:sz="8" w:space="0" w:color="auto"/>
              <w:bottom w:val="single" w:sz="8" w:space="0" w:color="000000"/>
              <w:right w:val="single" w:sz="8" w:space="0" w:color="auto"/>
            </w:tcBorders>
            <w:vAlign w:val="center"/>
          </w:tcPr>
          <w:p w:rsidR="00E25E63" w:rsidRPr="00E25E63" w:rsidRDefault="00E25E63" w:rsidP="00FD0D46">
            <w:pPr>
              <w:rPr>
                <w:lang w:val="uk-UA" w:eastAsia="uk-UA"/>
              </w:rPr>
            </w:pPr>
          </w:p>
        </w:tc>
        <w:tc>
          <w:tcPr>
            <w:tcW w:w="206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Electron</w:t>
            </w:r>
            <w:proofErr w:type="spellEnd"/>
            <w:r w:rsidRPr="00E25E63">
              <w:rPr>
                <w:b/>
                <w:bCs/>
                <w:lang w:val="uk-UA" w:eastAsia="uk-UA"/>
              </w:rPr>
              <w:t xml:space="preserve">, </w:t>
            </w:r>
            <w:proofErr w:type="spellStart"/>
            <w:r w:rsidRPr="00E25E63">
              <w:rPr>
                <w:b/>
                <w:bCs/>
                <w:lang w:val="uk-UA" w:eastAsia="uk-UA"/>
              </w:rPr>
              <w:t>Maestro</w:t>
            </w:r>
            <w:proofErr w:type="spellEnd"/>
          </w:p>
        </w:tc>
        <w:tc>
          <w:tcPr>
            <w:tcW w:w="222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Classic</w:t>
            </w:r>
            <w:proofErr w:type="spellEnd"/>
            <w:r w:rsidRPr="00E25E63">
              <w:rPr>
                <w:b/>
                <w:bCs/>
                <w:lang w:val="uk-UA" w:eastAsia="uk-UA"/>
              </w:rPr>
              <w:t xml:space="preserve">, </w:t>
            </w:r>
            <w:proofErr w:type="spellStart"/>
            <w:r w:rsidRPr="00E25E63">
              <w:rPr>
                <w:b/>
                <w:bCs/>
                <w:lang w:val="uk-UA" w:eastAsia="uk-UA"/>
              </w:rPr>
              <w:t>MasterCard</w:t>
            </w:r>
            <w:proofErr w:type="spellEnd"/>
            <w:r w:rsidRPr="00E25E63">
              <w:rPr>
                <w:b/>
                <w:bCs/>
                <w:lang w:val="uk-UA" w:eastAsia="uk-UA"/>
              </w:rPr>
              <w:t xml:space="preserve"> Standard</w:t>
            </w:r>
          </w:p>
        </w:tc>
        <w:tc>
          <w:tcPr>
            <w:tcW w:w="196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Gold</w:t>
            </w:r>
            <w:proofErr w:type="spellEnd"/>
            <w:r w:rsidRPr="00E25E63">
              <w:rPr>
                <w:b/>
                <w:bCs/>
                <w:lang w:val="uk-UA" w:eastAsia="uk-UA"/>
              </w:rPr>
              <w:t xml:space="preserve">, </w:t>
            </w:r>
            <w:proofErr w:type="spellStart"/>
            <w:r w:rsidRPr="00E25E63">
              <w:rPr>
                <w:b/>
                <w:bCs/>
                <w:lang w:val="uk-UA" w:eastAsia="uk-UA"/>
              </w:rPr>
              <w:t>MasterCard</w:t>
            </w:r>
            <w:proofErr w:type="spellEnd"/>
            <w:r w:rsidRPr="00E25E63">
              <w:rPr>
                <w:b/>
                <w:bCs/>
                <w:lang w:val="uk-UA" w:eastAsia="uk-UA"/>
              </w:rPr>
              <w:t xml:space="preserve"> </w:t>
            </w:r>
            <w:proofErr w:type="spellStart"/>
            <w:r w:rsidRPr="00E25E63">
              <w:rPr>
                <w:b/>
                <w:bCs/>
                <w:lang w:val="uk-UA" w:eastAsia="uk-UA"/>
              </w:rPr>
              <w:t>Gold</w:t>
            </w:r>
            <w:proofErr w:type="spellEnd"/>
          </w:p>
        </w:tc>
        <w:tc>
          <w:tcPr>
            <w:tcW w:w="2168"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Platinum</w:t>
            </w:r>
            <w:proofErr w:type="spellEnd"/>
          </w:p>
        </w:tc>
      </w:tr>
      <w:tr w:rsidR="00E25E63" w:rsidRPr="00E25E63" w:rsidTr="00FD0D46">
        <w:trPr>
          <w:trHeight w:val="915"/>
        </w:trPr>
        <w:tc>
          <w:tcPr>
            <w:tcW w:w="6476" w:type="dxa"/>
            <w:vMerge/>
            <w:tcBorders>
              <w:top w:val="single" w:sz="8" w:space="0" w:color="auto"/>
              <w:left w:val="single" w:sz="8" w:space="0" w:color="auto"/>
              <w:bottom w:val="single" w:sz="8" w:space="0" w:color="000000"/>
              <w:right w:val="single" w:sz="8" w:space="0" w:color="auto"/>
            </w:tcBorders>
            <w:vAlign w:val="center"/>
          </w:tcPr>
          <w:p w:rsidR="00E25E63" w:rsidRPr="00E25E63" w:rsidRDefault="00E25E63" w:rsidP="00FD0D46">
            <w:pPr>
              <w:rPr>
                <w:lang w:val="uk-UA" w:eastAsia="uk-UA"/>
              </w:rPr>
            </w:pPr>
          </w:p>
        </w:tc>
        <w:tc>
          <w:tcPr>
            <w:tcW w:w="1084"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976"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c>
          <w:tcPr>
            <w:tcW w:w="1120"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1100"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c>
          <w:tcPr>
            <w:tcW w:w="960"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1000"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c>
          <w:tcPr>
            <w:tcW w:w="1084"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1084"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r>
      <w:tr w:rsidR="00E25E63" w:rsidRPr="00E25E63" w:rsidTr="00FD0D46">
        <w:trPr>
          <w:trHeight w:val="510"/>
        </w:trPr>
        <w:tc>
          <w:tcPr>
            <w:tcW w:w="6476"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Авіалінії, оренда автомобілів, готелі, медичні послуги, лайнери, швидка допомога, медичне обслуговування</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97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c>
          <w:tcPr>
            <w:tcW w:w="1084"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r>
      <w:tr w:rsidR="00E25E63" w:rsidRPr="00E25E63" w:rsidTr="00FD0D46">
        <w:trPr>
          <w:trHeight w:val="270"/>
        </w:trPr>
        <w:tc>
          <w:tcPr>
            <w:tcW w:w="6476" w:type="dxa"/>
            <w:tcBorders>
              <w:top w:val="nil"/>
              <w:left w:val="single" w:sz="8" w:space="0" w:color="auto"/>
              <w:bottom w:val="single" w:sz="4" w:space="0" w:color="auto"/>
              <w:right w:val="single" w:sz="8" w:space="0" w:color="auto"/>
            </w:tcBorders>
            <w:shd w:val="clear" w:color="auto" w:fill="auto"/>
            <w:noWrap/>
            <w:vAlign w:val="center"/>
          </w:tcPr>
          <w:p w:rsidR="00E25E63" w:rsidRPr="00E25E63" w:rsidRDefault="00E25E63" w:rsidP="00FD0D46">
            <w:pPr>
              <w:rPr>
                <w:lang w:val="uk-UA" w:eastAsia="uk-UA"/>
              </w:rPr>
            </w:pPr>
            <w:r w:rsidRPr="00E25E63">
              <w:rPr>
                <w:lang w:val="uk-UA" w:eastAsia="uk-UA"/>
              </w:rPr>
              <w:t>Отримання готівки у банкоматах</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3 000</w:t>
            </w:r>
          </w:p>
        </w:tc>
        <w:tc>
          <w:tcPr>
            <w:tcW w:w="97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8 000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8 000</w:t>
            </w:r>
          </w:p>
        </w:tc>
        <w:tc>
          <w:tcPr>
            <w:tcW w:w="1084"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15 000</w:t>
            </w:r>
          </w:p>
        </w:tc>
      </w:tr>
      <w:tr w:rsidR="00E25E63" w:rsidRPr="00E25E63" w:rsidTr="00FD0D46">
        <w:trPr>
          <w:trHeight w:val="255"/>
        </w:trPr>
        <w:tc>
          <w:tcPr>
            <w:tcW w:w="6476" w:type="dxa"/>
            <w:tcBorders>
              <w:top w:val="nil"/>
              <w:left w:val="single" w:sz="8" w:space="0" w:color="auto"/>
              <w:bottom w:val="single" w:sz="4" w:space="0" w:color="auto"/>
              <w:right w:val="single" w:sz="8" w:space="0" w:color="auto"/>
            </w:tcBorders>
            <w:shd w:val="clear" w:color="auto" w:fill="auto"/>
            <w:noWrap/>
            <w:vAlign w:val="center"/>
          </w:tcPr>
          <w:p w:rsidR="00E25E63" w:rsidRPr="00E25E63" w:rsidRDefault="00E25E63" w:rsidP="00FD0D46">
            <w:pPr>
              <w:rPr>
                <w:lang w:val="uk-UA" w:eastAsia="uk-UA"/>
              </w:rPr>
            </w:pPr>
            <w:r w:rsidRPr="00E25E63">
              <w:rPr>
                <w:lang w:val="uk-UA" w:eastAsia="uk-UA"/>
              </w:rPr>
              <w:t xml:space="preserve">Отримання готівки у касах </w:t>
            </w:r>
            <w:proofErr w:type="spellStart"/>
            <w:r w:rsidRPr="00E25E63">
              <w:rPr>
                <w:lang w:val="uk-UA" w:eastAsia="uk-UA"/>
              </w:rPr>
              <w:t>відділеннь</w:t>
            </w:r>
            <w:proofErr w:type="spellEnd"/>
            <w:r w:rsidRPr="00E25E63">
              <w:rPr>
                <w:lang w:val="uk-UA" w:eastAsia="uk-UA"/>
              </w:rPr>
              <w:t xml:space="preserve"> банку</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97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c>
          <w:tcPr>
            <w:tcW w:w="1084"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r>
      <w:tr w:rsidR="00E25E63" w:rsidRPr="00E25E63" w:rsidTr="00FD0D46">
        <w:trPr>
          <w:trHeight w:val="1140"/>
        </w:trPr>
        <w:tc>
          <w:tcPr>
            <w:tcW w:w="6476"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proofErr w:type="spellStart"/>
            <w:r w:rsidRPr="00E25E63">
              <w:rPr>
                <w:lang w:val="uk-UA" w:eastAsia="uk-UA"/>
              </w:rPr>
              <w:t>Компьютерні</w:t>
            </w:r>
            <w:proofErr w:type="spellEnd"/>
            <w:r w:rsidRPr="00E25E63">
              <w:rPr>
                <w:lang w:val="uk-UA" w:eastAsia="uk-UA"/>
              </w:rPr>
              <w:t xml:space="preserve"> програмні продукти, медичне обладнання, електричне обладнання, дорогоцінне каміння та метали, годинники, ювелірні вироби, канцелярські товари, аптечні товари, магазини взуття, нафта та нафтопродукти, періодичні видання та газети, квіткові бази, оптові склади, супермаркети, промислові магазини, СТО, магазини одягу, лото, казино, ставки, паливні </w:t>
            </w:r>
            <w:proofErr w:type="spellStart"/>
            <w:r w:rsidRPr="00E25E63">
              <w:rPr>
                <w:lang w:val="uk-UA" w:eastAsia="uk-UA"/>
              </w:rPr>
              <w:t>ділери</w:t>
            </w:r>
            <w:proofErr w:type="spellEnd"/>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2 000</w:t>
            </w:r>
          </w:p>
        </w:tc>
        <w:tc>
          <w:tcPr>
            <w:tcW w:w="97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084"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r>
      <w:tr w:rsidR="00E25E63" w:rsidRPr="00E25E63" w:rsidTr="00FD0D46">
        <w:trPr>
          <w:trHeight w:val="690"/>
        </w:trPr>
        <w:tc>
          <w:tcPr>
            <w:tcW w:w="6476"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 xml:space="preserve">Телекомунікаційні послуги, комп'ютерні мережі, інформаційний сервіс, товари для будинку, магазини апаратних засобів ЕОМ, магазини електроніки, камери і </w:t>
            </w:r>
            <w:proofErr w:type="spellStart"/>
            <w:r w:rsidRPr="00E25E63">
              <w:rPr>
                <w:lang w:val="uk-UA" w:eastAsia="uk-UA"/>
              </w:rPr>
              <w:t>фотоприладдя</w:t>
            </w:r>
            <w:proofErr w:type="spellEnd"/>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1000</w:t>
            </w:r>
          </w:p>
        </w:tc>
        <w:tc>
          <w:tcPr>
            <w:tcW w:w="97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084"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r>
      <w:tr w:rsidR="00E25E63" w:rsidRPr="00E25E63" w:rsidTr="00FD0D46">
        <w:trPr>
          <w:trHeight w:val="465"/>
        </w:trPr>
        <w:tc>
          <w:tcPr>
            <w:tcW w:w="6476"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 xml:space="preserve">Інтернет, </w:t>
            </w:r>
            <w:proofErr w:type="spellStart"/>
            <w:r w:rsidRPr="00E25E63">
              <w:rPr>
                <w:lang w:val="uk-UA" w:eastAsia="uk-UA"/>
              </w:rPr>
              <w:t>телемаркетинг</w:t>
            </w:r>
            <w:proofErr w:type="spellEnd"/>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w:t>
            </w:r>
          </w:p>
        </w:tc>
        <w:tc>
          <w:tcPr>
            <w:tcW w:w="97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c>
          <w:tcPr>
            <w:tcW w:w="108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c>
          <w:tcPr>
            <w:tcW w:w="1084"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r>
      <w:tr w:rsidR="00E25E63" w:rsidRPr="00E25E63" w:rsidTr="00FD0D46">
        <w:trPr>
          <w:trHeight w:val="394"/>
        </w:trPr>
        <w:tc>
          <w:tcPr>
            <w:tcW w:w="6476" w:type="dxa"/>
            <w:tcBorders>
              <w:top w:val="nil"/>
              <w:left w:val="single" w:sz="8" w:space="0" w:color="auto"/>
              <w:bottom w:val="single" w:sz="8"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Інші операції</w:t>
            </w:r>
          </w:p>
        </w:tc>
        <w:tc>
          <w:tcPr>
            <w:tcW w:w="1084"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3000</w:t>
            </w:r>
          </w:p>
        </w:tc>
        <w:tc>
          <w:tcPr>
            <w:tcW w:w="976"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3000</w:t>
            </w:r>
          </w:p>
        </w:tc>
        <w:tc>
          <w:tcPr>
            <w:tcW w:w="1120"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5000</w:t>
            </w:r>
          </w:p>
        </w:tc>
        <w:tc>
          <w:tcPr>
            <w:tcW w:w="1100"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5000</w:t>
            </w:r>
          </w:p>
        </w:tc>
        <w:tc>
          <w:tcPr>
            <w:tcW w:w="960"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15000</w:t>
            </w:r>
          </w:p>
        </w:tc>
        <w:tc>
          <w:tcPr>
            <w:tcW w:w="1000"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15000</w:t>
            </w:r>
          </w:p>
        </w:tc>
        <w:tc>
          <w:tcPr>
            <w:tcW w:w="1084"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20000</w:t>
            </w:r>
          </w:p>
        </w:tc>
        <w:tc>
          <w:tcPr>
            <w:tcW w:w="1084"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20000</w:t>
            </w:r>
          </w:p>
        </w:tc>
      </w:tr>
    </w:tbl>
    <w:p w:rsidR="00E25E63" w:rsidRPr="00E25E63" w:rsidRDefault="00E25E63" w:rsidP="00E25E63">
      <w:pPr>
        <w:jc w:val="both"/>
        <w:rPr>
          <w:b/>
          <w:u w:val="single"/>
          <w:lang w:val="uk-UA"/>
        </w:rPr>
      </w:pPr>
    </w:p>
    <w:p w:rsidR="00E25E63" w:rsidRPr="00E25E63" w:rsidRDefault="00E25E63" w:rsidP="00E25E63">
      <w:pPr>
        <w:ind w:left="1440"/>
        <w:rPr>
          <w:b/>
          <w:u w:val="single"/>
          <w:lang w:val="uk-UA"/>
        </w:rPr>
      </w:pPr>
    </w:p>
    <w:p w:rsidR="00E25E63" w:rsidRPr="00E25E63" w:rsidRDefault="00E25E63" w:rsidP="00E25E63">
      <w:pPr>
        <w:ind w:left="720"/>
        <w:rPr>
          <w:b/>
          <w:u w:val="single"/>
          <w:lang w:val="uk-UA"/>
        </w:rPr>
      </w:pPr>
    </w:p>
    <w:p w:rsidR="00E25E63" w:rsidRPr="00E25E63" w:rsidRDefault="00E25E63" w:rsidP="00E25E63">
      <w:pPr>
        <w:ind w:left="720"/>
        <w:rPr>
          <w:b/>
          <w:u w:val="single"/>
          <w:lang w:val="uk-UA"/>
        </w:rPr>
      </w:pPr>
    </w:p>
    <w:p w:rsidR="00E25E63" w:rsidRPr="00E25E63" w:rsidRDefault="00E25E63" w:rsidP="00E25E63">
      <w:pPr>
        <w:ind w:left="720"/>
        <w:rPr>
          <w:b/>
          <w:u w:val="single"/>
          <w:lang w:val="uk-UA"/>
        </w:rPr>
      </w:pPr>
    </w:p>
    <w:tbl>
      <w:tblPr>
        <w:tblW w:w="14920" w:type="dxa"/>
        <w:tblInd w:w="94" w:type="dxa"/>
        <w:tblLook w:val="04A0"/>
      </w:tblPr>
      <w:tblGrid>
        <w:gridCol w:w="6554"/>
        <w:gridCol w:w="1034"/>
        <w:gridCol w:w="1093"/>
        <w:gridCol w:w="1091"/>
        <w:gridCol w:w="1093"/>
        <w:gridCol w:w="1033"/>
        <w:gridCol w:w="1093"/>
        <w:gridCol w:w="1033"/>
        <w:gridCol w:w="1093"/>
      </w:tblGrid>
      <w:tr w:rsidR="00E25E63" w:rsidRPr="00E25E63" w:rsidTr="00FD0D46">
        <w:trPr>
          <w:trHeight w:val="270"/>
        </w:trPr>
        <w:tc>
          <w:tcPr>
            <w:tcW w:w="12000" w:type="dxa"/>
            <w:gridSpan w:val="6"/>
            <w:tcBorders>
              <w:top w:val="nil"/>
              <w:left w:val="nil"/>
              <w:bottom w:val="nil"/>
              <w:right w:val="nil"/>
            </w:tcBorders>
            <w:shd w:val="clear" w:color="auto" w:fill="auto"/>
            <w:noWrap/>
            <w:vAlign w:val="bottom"/>
          </w:tcPr>
          <w:p w:rsidR="00E25E63" w:rsidRPr="00E25E63" w:rsidRDefault="00E25E63" w:rsidP="00FD0D46">
            <w:pPr>
              <w:rPr>
                <w:b/>
                <w:bCs/>
                <w:lang w:val="uk-UA" w:eastAsia="uk-UA"/>
              </w:rPr>
            </w:pPr>
            <w:r w:rsidRPr="00E25E63">
              <w:rPr>
                <w:b/>
                <w:bCs/>
                <w:lang w:val="uk-UA" w:eastAsia="uk-UA"/>
              </w:rPr>
              <w:t xml:space="preserve">Стандартні ліміти на операції з використанням ПК ПАТ "БТА БАНК"  (встановлюються в валюті гривня по кожній окремій картці на 1 добу)  </w:t>
            </w:r>
          </w:p>
        </w:tc>
        <w:tc>
          <w:tcPr>
            <w:tcW w:w="2920" w:type="dxa"/>
            <w:gridSpan w:val="3"/>
            <w:tcBorders>
              <w:top w:val="nil"/>
              <w:left w:val="nil"/>
              <w:bottom w:val="single" w:sz="8" w:space="0" w:color="auto"/>
              <w:right w:val="nil"/>
            </w:tcBorders>
            <w:shd w:val="clear" w:color="auto" w:fill="auto"/>
            <w:noWrap/>
            <w:vAlign w:val="bottom"/>
          </w:tcPr>
          <w:p w:rsidR="00E25E63" w:rsidRPr="00E25E63" w:rsidRDefault="00E25E63" w:rsidP="00FD0D46">
            <w:pPr>
              <w:jc w:val="right"/>
              <w:rPr>
                <w:b/>
                <w:bCs/>
                <w:i/>
                <w:iCs/>
                <w:lang w:val="uk-UA" w:eastAsia="uk-UA"/>
              </w:rPr>
            </w:pPr>
            <w:r w:rsidRPr="00E25E63">
              <w:rPr>
                <w:b/>
                <w:bCs/>
                <w:i/>
                <w:iCs/>
                <w:lang w:val="uk-UA" w:eastAsia="uk-UA"/>
              </w:rPr>
              <w:t>Для клієнтів - юридичних осіб</w:t>
            </w:r>
          </w:p>
        </w:tc>
      </w:tr>
      <w:tr w:rsidR="00E25E63" w:rsidRPr="00E25E63" w:rsidTr="00FD0D46">
        <w:trPr>
          <w:trHeight w:val="270"/>
        </w:trPr>
        <w:tc>
          <w:tcPr>
            <w:tcW w:w="67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Місце проведення операції</w:t>
            </w:r>
          </w:p>
        </w:tc>
        <w:tc>
          <w:tcPr>
            <w:tcW w:w="206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c>
          <w:tcPr>
            <w:tcW w:w="222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c>
          <w:tcPr>
            <w:tcW w:w="196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tcPr>
          <w:p w:rsidR="00E25E63" w:rsidRPr="00E25E63" w:rsidRDefault="00E25E63" w:rsidP="00FD0D46">
            <w:pPr>
              <w:jc w:val="center"/>
              <w:rPr>
                <w:b/>
                <w:bCs/>
                <w:lang w:val="uk-UA" w:eastAsia="uk-UA"/>
              </w:rPr>
            </w:pPr>
            <w:r w:rsidRPr="00E25E63">
              <w:rPr>
                <w:b/>
                <w:bCs/>
                <w:lang w:val="uk-UA" w:eastAsia="uk-UA"/>
              </w:rPr>
              <w:t xml:space="preserve">Клас картки </w:t>
            </w:r>
          </w:p>
        </w:tc>
      </w:tr>
      <w:tr w:rsidR="00E25E63" w:rsidRPr="00E25E63" w:rsidTr="00FD0D46">
        <w:trPr>
          <w:trHeight w:val="420"/>
        </w:trPr>
        <w:tc>
          <w:tcPr>
            <w:tcW w:w="6760" w:type="dxa"/>
            <w:vMerge/>
            <w:tcBorders>
              <w:top w:val="single" w:sz="8" w:space="0" w:color="auto"/>
              <w:left w:val="single" w:sz="8" w:space="0" w:color="auto"/>
              <w:bottom w:val="single" w:sz="8" w:space="0" w:color="000000"/>
              <w:right w:val="single" w:sz="8" w:space="0" w:color="auto"/>
            </w:tcBorders>
            <w:vAlign w:val="center"/>
          </w:tcPr>
          <w:p w:rsidR="00E25E63" w:rsidRPr="00E25E63" w:rsidRDefault="00E25E63" w:rsidP="00FD0D46">
            <w:pPr>
              <w:rPr>
                <w:lang w:val="uk-UA" w:eastAsia="uk-UA"/>
              </w:rPr>
            </w:pPr>
          </w:p>
        </w:tc>
        <w:tc>
          <w:tcPr>
            <w:tcW w:w="206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Electron</w:t>
            </w:r>
            <w:proofErr w:type="spellEnd"/>
            <w:r w:rsidRPr="00E25E63">
              <w:rPr>
                <w:b/>
                <w:bCs/>
                <w:lang w:val="uk-UA" w:eastAsia="uk-UA"/>
              </w:rPr>
              <w:t xml:space="preserve">, </w:t>
            </w:r>
            <w:proofErr w:type="spellStart"/>
            <w:r w:rsidRPr="00E25E63">
              <w:rPr>
                <w:b/>
                <w:bCs/>
                <w:lang w:val="uk-UA" w:eastAsia="uk-UA"/>
              </w:rPr>
              <w:t>Maestro</w:t>
            </w:r>
            <w:proofErr w:type="spellEnd"/>
          </w:p>
        </w:tc>
        <w:tc>
          <w:tcPr>
            <w:tcW w:w="222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Business</w:t>
            </w:r>
            <w:proofErr w:type="spellEnd"/>
            <w:r w:rsidRPr="00E25E63">
              <w:rPr>
                <w:b/>
                <w:bCs/>
                <w:lang w:val="uk-UA" w:eastAsia="uk-UA"/>
              </w:rPr>
              <w:t xml:space="preserve">, </w:t>
            </w:r>
            <w:proofErr w:type="spellStart"/>
            <w:r w:rsidRPr="00E25E63">
              <w:rPr>
                <w:b/>
                <w:bCs/>
                <w:lang w:val="uk-UA" w:eastAsia="uk-UA"/>
              </w:rPr>
              <w:t>MasterCard</w:t>
            </w:r>
            <w:proofErr w:type="spellEnd"/>
            <w:r w:rsidRPr="00E25E63">
              <w:rPr>
                <w:b/>
                <w:bCs/>
                <w:lang w:val="uk-UA" w:eastAsia="uk-UA"/>
              </w:rPr>
              <w:t xml:space="preserve"> </w:t>
            </w:r>
            <w:proofErr w:type="spellStart"/>
            <w:r w:rsidRPr="00E25E63">
              <w:rPr>
                <w:b/>
                <w:bCs/>
                <w:lang w:val="uk-UA" w:eastAsia="uk-UA"/>
              </w:rPr>
              <w:t>Business</w:t>
            </w:r>
            <w:proofErr w:type="spellEnd"/>
          </w:p>
        </w:tc>
        <w:tc>
          <w:tcPr>
            <w:tcW w:w="196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Gold</w:t>
            </w:r>
            <w:proofErr w:type="spellEnd"/>
            <w:r w:rsidRPr="00E25E63">
              <w:rPr>
                <w:b/>
                <w:bCs/>
                <w:lang w:val="uk-UA" w:eastAsia="uk-UA"/>
              </w:rPr>
              <w:t xml:space="preserve">, </w:t>
            </w:r>
            <w:proofErr w:type="spellStart"/>
            <w:r w:rsidRPr="00E25E63">
              <w:rPr>
                <w:b/>
                <w:bCs/>
                <w:lang w:val="uk-UA" w:eastAsia="uk-UA"/>
              </w:rPr>
              <w:t>MasterCard</w:t>
            </w:r>
            <w:proofErr w:type="spellEnd"/>
            <w:r w:rsidRPr="00E25E63">
              <w:rPr>
                <w:b/>
                <w:bCs/>
                <w:lang w:val="uk-UA" w:eastAsia="uk-UA"/>
              </w:rPr>
              <w:t xml:space="preserve"> </w:t>
            </w:r>
            <w:proofErr w:type="spellStart"/>
            <w:r w:rsidRPr="00E25E63">
              <w:rPr>
                <w:b/>
                <w:bCs/>
                <w:lang w:val="uk-UA" w:eastAsia="uk-UA"/>
              </w:rPr>
              <w:t>Gold</w:t>
            </w:r>
            <w:proofErr w:type="spellEnd"/>
          </w:p>
        </w:tc>
        <w:tc>
          <w:tcPr>
            <w:tcW w:w="1920" w:type="dxa"/>
            <w:gridSpan w:val="2"/>
            <w:tcBorders>
              <w:top w:val="nil"/>
              <w:left w:val="nil"/>
              <w:bottom w:val="single" w:sz="8" w:space="0" w:color="auto"/>
              <w:right w:val="single" w:sz="8" w:space="0" w:color="000000"/>
            </w:tcBorders>
            <w:shd w:val="clear" w:color="auto" w:fill="auto"/>
            <w:vAlign w:val="center"/>
          </w:tcPr>
          <w:p w:rsidR="00E25E63" w:rsidRPr="00E25E63" w:rsidRDefault="00E25E63" w:rsidP="00FD0D46">
            <w:pPr>
              <w:jc w:val="center"/>
              <w:rPr>
                <w:b/>
                <w:bCs/>
                <w:lang w:val="uk-UA" w:eastAsia="uk-UA"/>
              </w:rPr>
            </w:pPr>
            <w:proofErr w:type="spellStart"/>
            <w:r w:rsidRPr="00E25E63">
              <w:rPr>
                <w:b/>
                <w:bCs/>
                <w:lang w:val="uk-UA" w:eastAsia="uk-UA"/>
              </w:rPr>
              <w:t>Visa</w:t>
            </w:r>
            <w:proofErr w:type="spellEnd"/>
            <w:r w:rsidRPr="00E25E63">
              <w:rPr>
                <w:b/>
                <w:bCs/>
                <w:lang w:val="uk-UA" w:eastAsia="uk-UA"/>
              </w:rPr>
              <w:t xml:space="preserve"> </w:t>
            </w:r>
            <w:proofErr w:type="spellStart"/>
            <w:r w:rsidRPr="00E25E63">
              <w:rPr>
                <w:b/>
                <w:bCs/>
                <w:lang w:val="uk-UA" w:eastAsia="uk-UA"/>
              </w:rPr>
              <w:t>Platinum</w:t>
            </w:r>
            <w:proofErr w:type="spellEnd"/>
          </w:p>
        </w:tc>
      </w:tr>
      <w:tr w:rsidR="00E25E63" w:rsidRPr="00E25E63" w:rsidTr="00FD0D46">
        <w:trPr>
          <w:trHeight w:val="915"/>
        </w:trPr>
        <w:tc>
          <w:tcPr>
            <w:tcW w:w="6760" w:type="dxa"/>
            <w:vMerge/>
            <w:tcBorders>
              <w:top w:val="single" w:sz="8" w:space="0" w:color="auto"/>
              <w:left w:val="single" w:sz="8" w:space="0" w:color="auto"/>
              <w:bottom w:val="single" w:sz="8" w:space="0" w:color="000000"/>
              <w:right w:val="single" w:sz="8" w:space="0" w:color="auto"/>
            </w:tcBorders>
            <w:vAlign w:val="center"/>
          </w:tcPr>
          <w:p w:rsidR="00E25E63" w:rsidRPr="00E25E63" w:rsidRDefault="00E25E63" w:rsidP="00FD0D46">
            <w:pPr>
              <w:rPr>
                <w:lang w:val="uk-UA" w:eastAsia="uk-UA"/>
              </w:rPr>
            </w:pPr>
          </w:p>
        </w:tc>
        <w:tc>
          <w:tcPr>
            <w:tcW w:w="1000"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1060"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c>
          <w:tcPr>
            <w:tcW w:w="1120"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1100"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c>
          <w:tcPr>
            <w:tcW w:w="960"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1000"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c>
          <w:tcPr>
            <w:tcW w:w="934" w:type="dxa"/>
            <w:tcBorders>
              <w:top w:val="nil"/>
              <w:left w:val="nil"/>
              <w:bottom w:val="single" w:sz="8" w:space="0" w:color="auto"/>
              <w:right w:val="single" w:sz="4"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однієї операції</w:t>
            </w:r>
          </w:p>
        </w:tc>
        <w:tc>
          <w:tcPr>
            <w:tcW w:w="986" w:type="dxa"/>
            <w:tcBorders>
              <w:top w:val="nil"/>
              <w:left w:val="nil"/>
              <w:bottom w:val="single" w:sz="8" w:space="0" w:color="auto"/>
              <w:right w:val="single" w:sz="8" w:space="0" w:color="auto"/>
            </w:tcBorders>
            <w:shd w:val="clear" w:color="auto" w:fill="auto"/>
            <w:vAlign w:val="center"/>
          </w:tcPr>
          <w:p w:rsidR="00E25E63" w:rsidRPr="00E25E63" w:rsidRDefault="00E25E63" w:rsidP="00FD0D46">
            <w:pPr>
              <w:jc w:val="center"/>
              <w:rPr>
                <w:lang w:val="uk-UA" w:eastAsia="uk-UA"/>
              </w:rPr>
            </w:pPr>
            <w:r w:rsidRPr="00E25E63">
              <w:rPr>
                <w:lang w:val="uk-UA" w:eastAsia="uk-UA"/>
              </w:rPr>
              <w:t>MAX сума всіх операцій за добу</w:t>
            </w:r>
          </w:p>
        </w:tc>
      </w:tr>
      <w:tr w:rsidR="00E25E63" w:rsidRPr="00E25E63" w:rsidTr="00FD0D46">
        <w:trPr>
          <w:trHeight w:val="510"/>
        </w:trPr>
        <w:tc>
          <w:tcPr>
            <w:tcW w:w="6760"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Авіалінії, оренда автомобілів, готелі, медичні послуги, лайнери, швидка допомога, медичне обслуговування</w:t>
            </w:r>
          </w:p>
        </w:tc>
        <w:tc>
          <w:tcPr>
            <w:tcW w:w="100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06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93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c>
          <w:tcPr>
            <w:tcW w:w="98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r>
      <w:tr w:rsidR="00E25E63" w:rsidRPr="00E25E63" w:rsidTr="00FD0D46">
        <w:trPr>
          <w:trHeight w:val="270"/>
        </w:trPr>
        <w:tc>
          <w:tcPr>
            <w:tcW w:w="6760" w:type="dxa"/>
            <w:tcBorders>
              <w:top w:val="nil"/>
              <w:left w:val="single" w:sz="8" w:space="0" w:color="auto"/>
              <w:bottom w:val="single" w:sz="4" w:space="0" w:color="auto"/>
              <w:right w:val="single" w:sz="8" w:space="0" w:color="auto"/>
            </w:tcBorders>
            <w:shd w:val="clear" w:color="auto" w:fill="auto"/>
            <w:noWrap/>
            <w:vAlign w:val="center"/>
          </w:tcPr>
          <w:p w:rsidR="00E25E63" w:rsidRPr="00E25E63" w:rsidRDefault="00E25E63" w:rsidP="00FD0D46">
            <w:pPr>
              <w:rPr>
                <w:lang w:val="uk-UA" w:eastAsia="uk-UA"/>
              </w:rPr>
            </w:pPr>
            <w:r w:rsidRPr="00E25E63">
              <w:rPr>
                <w:lang w:val="uk-UA" w:eastAsia="uk-UA"/>
              </w:rPr>
              <w:t>Отримання готівки у банкоматах</w:t>
            </w:r>
          </w:p>
        </w:tc>
        <w:tc>
          <w:tcPr>
            <w:tcW w:w="100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3 000</w:t>
            </w:r>
          </w:p>
        </w:tc>
        <w:tc>
          <w:tcPr>
            <w:tcW w:w="106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8 000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8 000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3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8 000</w:t>
            </w:r>
          </w:p>
        </w:tc>
        <w:tc>
          <w:tcPr>
            <w:tcW w:w="98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15 000</w:t>
            </w:r>
          </w:p>
        </w:tc>
      </w:tr>
      <w:tr w:rsidR="00E25E63" w:rsidRPr="00E25E63" w:rsidTr="00FD0D46">
        <w:trPr>
          <w:trHeight w:val="255"/>
        </w:trPr>
        <w:tc>
          <w:tcPr>
            <w:tcW w:w="6760" w:type="dxa"/>
            <w:tcBorders>
              <w:top w:val="nil"/>
              <w:left w:val="single" w:sz="8" w:space="0" w:color="auto"/>
              <w:bottom w:val="single" w:sz="4" w:space="0" w:color="auto"/>
              <w:right w:val="single" w:sz="8" w:space="0" w:color="auto"/>
            </w:tcBorders>
            <w:shd w:val="clear" w:color="auto" w:fill="auto"/>
            <w:noWrap/>
            <w:vAlign w:val="center"/>
          </w:tcPr>
          <w:p w:rsidR="00E25E63" w:rsidRPr="00E25E63" w:rsidRDefault="00E25E63" w:rsidP="00FD0D46">
            <w:pPr>
              <w:rPr>
                <w:lang w:val="uk-UA" w:eastAsia="uk-UA"/>
              </w:rPr>
            </w:pPr>
            <w:r w:rsidRPr="00E25E63">
              <w:rPr>
                <w:lang w:val="uk-UA" w:eastAsia="uk-UA"/>
              </w:rPr>
              <w:t xml:space="preserve">Отримання готівки у касах </w:t>
            </w:r>
            <w:proofErr w:type="spellStart"/>
            <w:r w:rsidRPr="00E25E63">
              <w:rPr>
                <w:lang w:val="uk-UA" w:eastAsia="uk-UA"/>
              </w:rPr>
              <w:t>відділеннь</w:t>
            </w:r>
            <w:proofErr w:type="spellEnd"/>
            <w:r w:rsidRPr="00E25E63">
              <w:rPr>
                <w:lang w:val="uk-UA" w:eastAsia="uk-UA"/>
              </w:rPr>
              <w:t xml:space="preserve"> банку</w:t>
            </w:r>
          </w:p>
        </w:tc>
        <w:tc>
          <w:tcPr>
            <w:tcW w:w="100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06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20 000</w:t>
            </w:r>
          </w:p>
        </w:tc>
        <w:tc>
          <w:tcPr>
            <w:tcW w:w="93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c>
          <w:tcPr>
            <w:tcW w:w="98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30 000</w:t>
            </w:r>
          </w:p>
        </w:tc>
      </w:tr>
      <w:tr w:rsidR="00E25E63" w:rsidRPr="00E25E63" w:rsidTr="00FD0D46">
        <w:trPr>
          <w:trHeight w:val="1140"/>
        </w:trPr>
        <w:tc>
          <w:tcPr>
            <w:tcW w:w="6760"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proofErr w:type="spellStart"/>
            <w:r w:rsidRPr="00E25E63">
              <w:rPr>
                <w:lang w:val="uk-UA" w:eastAsia="uk-UA"/>
              </w:rPr>
              <w:t>Компьютерні</w:t>
            </w:r>
            <w:proofErr w:type="spellEnd"/>
            <w:r w:rsidRPr="00E25E63">
              <w:rPr>
                <w:lang w:val="uk-UA" w:eastAsia="uk-UA"/>
              </w:rPr>
              <w:t xml:space="preserve"> програмні продукти, медичне обладнання, електричне обладнання, дорогоцінне каміння та метали, годинники, ювелірні вироби, канцелярські товари, аптечні товари, магазини взуття, нафта та нафтопродукти, періодичні видання та газети, квіткові бази, оптові склади, супермаркети, промислові магазини, СТО, магазини одягу, лото, казино, ставки, паливні </w:t>
            </w:r>
            <w:proofErr w:type="spellStart"/>
            <w:r w:rsidRPr="00E25E63">
              <w:rPr>
                <w:lang w:val="uk-UA" w:eastAsia="uk-UA"/>
              </w:rPr>
              <w:t>ділери</w:t>
            </w:r>
            <w:proofErr w:type="spellEnd"/>
          </w:p>
        </w:tc>
        <w:tc>
          <w:tcPr>
            <w:tcW w:w="100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2 000</w:t>
            </w:r>
          </w:p>
        </w:tc>
        <w:tc>
          <w:tcPr>
            <w:tcW w:w="106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2 000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3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c>
          <w:tcPr>
            <w:tcW w:w="98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10 000</w:t>
            </w:r>
          </w:p>
        </w:tc>
      </w:tr>
      <w:tr w:rsidR="00E25E63" w:rsidRPr="00E25E63" w:rsidTr="00FD0D46">
        <w:trPr>
          <w:trHeight w:val="690"/>
        </w:trPr>
        <w:tc>
          <w:tcPr>
            <w:tcW w:w="6760"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 xml:space="preserve">Телекомунікаційні послуги, комп'ютерні мережі, інформаційний сервіс, товари для будинку, магазини апаратних засобів ЕОМ, магазини електроніки, камери і </w:t>
            </w:r>
            <w:proofErr w:type="spellStart"/>
            <w:r w:rsidRPr="00E25E63">
              <w:rPr>
                <w:lang w:val="uk-UA" w:eastAsia="uk-UA"/>
              </w:rPr>
              <w:t>фотоприладдя</w:t>
            </w:r>
            <w:proofErr w:type="spellEnd"/>
          </w:p>
        </w:tc>
        <w:tc>
          <w:tcPr>
            <w:tcW w:w="100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1000</w:t>
            </w:r>
          </w:p>
        </w:tc>
        <w:tc>
          <w:tcPr>
            <w:tcW w:w="106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1000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93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c>
          <w:tcPr>
            <w:tcW w:w="98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5 000</w:t>
            </w:r>
          </w:p>
        </w:tc>
      </w:tr>
      <w:tr w:rsidR="00E25E63" w:rsidRPr="00E25E63" w:rsidTr="00FD0D46">
        <w:trPr>
          <w:trHeight w:val="240"/>
        </w:trPr>
        <w:tc>
          <w:tcPr>
            <w:tcW w:w="6760" w:type="dxa"/>
            <w:tcBorders>
              <w:top w:val="nil"/>
              <w:left w:val="single" w:sz="8" w:space="0" w:color="auto"/>
              <w:bottom w:val="single" w:sz="4"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 xml:space="preserve">Інтернет, </w:t>
            </w:r>
            <w:proofErr w:type="spellStart"/>
            <w:r w:rsidRPr="00E25E63">
              <w:rPr>
                <w:lang w:val="uk-UA" w:eastAsia="uk-UA"/>
              </w:rPr>
              <w:t>телемаркетинг</w:t>
            </w:r>
            <w:proofErr w:type="spellEnd"/>
          </w:p>
        </w:tc>
        <w:tc>
          <w:tcPr>
            <w:tcW w:w="100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w:t>
            </w:r>
          </w:p>
        </w:tc>
        <w:tc>
          <w:tcPr>
            <w:tcW w:w="106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w:t>
            </w:r>
          </w:p>
        </w:tc>
        <w:tc>
          <w:tcPr>
            <w:tcW w:w="112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0</w:t>
            </w:r>
          </w:p>
        </w:tc>
        <w:tc>
          <w:tcPr>
            <w:tcW w:w="11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0</w:t>
            </w:r>
          </w:p>
        </w:tc>
        <w:tc>
          <w:tcPr>
            <w:tcW w:w="960"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c>
          <w:tcPr>
            <w:tcW w:w="1000"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c>
          <w:tcPr>
            <w:tcW w:w="934" w:type="dxa"/>
            <w:tcBorders>
              <w:top w:val="nil"/>
              <w:left w:val="nil"/>
              <w:bottom w:val="single" w:sz="4"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c>
          <w:tcPr>
            <w:tcW w:w="986" w:type="dxa"/>
            <w:tcBorders>
              <w:top w:val="nil"/>
              <w:left w:val="nil"/>
              <w:bottom w:val="single" w:sz="4"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w:t>
            </w:r>
          </w:p>
        </w:tc>
      </w:tr>
      <w:tr w:rsidR="00E25E63" w:rsidRPr="00E25E63" w:rsidTr="00FD0D46">
        <w:trPr>
          <w:trHeight w:val="270"/>
        </w:trPr>
        <w:tc>
          <w:tcPr>
            <w:tcW w:w="6760" w:type="dxa"/>
            <w:tcBorders>
              <w:top w:val="nil"/>
              <w:left w:val="single" w:sz="8" w:space="0" w:color="auto"/>
              <w:bottom w:val="single" w:sz="8" w:space="0" w:color="auto"/>
              <w:right w:val="single" w:sz="8" w:space="0" w:color="auto"/>
            </w:tcBorders>
            <w:shd w:val="clear" w:color="auto" w:fill="auto"/>
            <w:vAlign w:val="center"/>
          </w:tcPr>
          <w:p w:rsidR="00E25E63" w:rsidRPr="00E25E63" w:rsidRDefault="00E25E63" w:rsidP="00FD0D46">
            <w:pPr>
              <w:rPr>
                <w:lang w:val="uk-UA" w:eastAsia="uk-UA"/>
              </w:rPr>
            </w:pPr>
            <w:r w:rsidRPr="00E25E63">
              <w:rPr>
                <w:lang w:val="uk-UA" w:eastAsia="uk-UA"/>
              </w:rPr>
              <w:t>Інші операції</w:t>
            </w:r>
          </w:p>
        </w:tc>
        <w:tc>
          <w:tcPr>
            <w:tcW w:w="1000"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3000</w:t>
            </w:r>
          </w:p>
        </w:tc>
        <w:tc>
          <w:tcPr>
            <w:tcW w:w="1060"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3000</w:t>
            </w:r>
          </w:p>
        </w:tc>
        <w:tc>
          <w:tcPr>
            <w:tcW w:w="1120"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5000</w:t>
            </w:r>
          </w:p>
        </w:tc>
        <w:tc>
          <w:tcPr>
            <w:tcW w:w="1100"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5000</w:t>
            </w:r>
          </w:p>
        </w:tc>
        <w:tc>
          <w:tcPr>
            <w:tcW w:w="960"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15000</w:t>
            </w:r>
          </w:p>
        </w:tc>
        <w:tc>
          <w:tcPr>
            <w:tcW w:w="1000"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15000</w:t>
            </w:r>
          </w:p>
        </w:tc>
        <w:tc>
          <w:tcPr>
            <w:tcW w:w="934" w:type="dxa"/>
            <w:tcBorders>
              <w:top w:val="nil"/>
              <w:left w:val="nil"/>
              <w:bottom w:val="single" w:sz="8" w:space="0" w:color="auto"/>
              <w:right w:val="single" w:sz="4"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20000</w:t>
            </w:r>
          </w:p>
        </w:tc>
        <w:tc>
          <w:tcPr>
            <w:tcW w:w="986" w:type="dxa"/>
            <w:tcBorders>
              <w:top w:val="nil"/>
              <w:left w:val="nil"/>
              <w:bottom w:val="single" w:sz="8" w:space="0" w:color="auto"/>
              <w:right w:val="single" w:sz="8" w:space="0" w:color="auto"/>
            </w:tcBorders>
            <w:shd w:val="clear" w:color="auto" w:fill="auto"/>
            <w:noWrap/>
            <w:vAlign w:val="center"/>
          </w:tcPr>
          <w:p w:rsidR="00E25E63" w:rsidRPr="00E25E63" w:rsidRDefault="00E25E63" w:rsidP="00FD0D46">
            <w:pPr>
              <w:jc w:val="center"/>
              <w:rPr>
                <w:lang w:val="uk-UA" w:eastAsia="uk-UA"/>
              </w:rPr>
            </w:pPr>
            <w:r w:rsidRPr="00E25E63">
              <w:rPr>
                <w:lang w:val="uk-UA" w:eastAsia="uk-UA"/>
              </w:rPr>
              <w:t>20000</w:t>
            </w:r>
          </w:p>
        </w:tc>
      </w:tr>
    </w:tbl>
    <w:p w:rsidR="00E25E63" w:rsidRPr="00E25E63" w:rsidRDefault="00E25E63" w:rsidP="00E25E63">
      <w:pPr>
        <w:ind w:left="720" w:hanging="1004"/>
        <w:rPr>
          <w:b/>
          <w:u w:val="single"/>
          <w:lang w:val="uk-UA"/>
        </w:rPr>
      </w:pPr>
    </w:p>
    <w:p w:rsidR="00595F15" w:rsidRPr="00E25E63" w:rsidRDefault="00595F15">
      <w:pPr>
        <w:rPr>
          <w:lang w:val="uk-UA"/>
        </w:rPr>
      </w:pPr>
    </w:p>
    <w:sectPr w:rsidR="00595F15" w:rsidRPr="00E25E63" w:rsidSect="00E25E63">
      <w:pgSz w:w="16838" w:h="11906" w:orient="landscape"/>
      <w:pgMar w:top="426" w:right="1134" w:bottom="567"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C7AE0"/>
    <w:multiLevelType w:val="hybridMultilevel"/>
    <w:tmpl w:val="8440EFF6"/>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
    <w:nsid w:val="5B144C59"/>
    <w:multiLevelType w:val="hybridMultilevel"/>
    <w:tmpl w:val="CCD6DE9E"/>
    <w:lvl w:ilvl="0" w:tplc="E2661D3A">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25E63"/>
    <w:rsid w:val="00595F15"/>
    <w:rsid w:val="00E25E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6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2313</Words>
  <Characters>1319</Characters>
  <Application>Microsoft Office Word</Application>
  <DocSecurity>0</DocSecurity>
  <Lines>10</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nkurko</dc:creator>
  <cp:keywords/>
  <dc:description/>
  <cp:lastModifiedBy>nkurko</cp:lastModifiedBy>
  <cp:revision>1</cp:revision>
  <dcterms:created xsi:type="dcterms:W3CDTF">2013-02-26T07:44:00Z</dcterms:created>
  <dcterms:modified xsi:type="dcterms:W3CDTF">2013-02-26T07:47:00Z</dcterms:modified>
</cp:coreProperties>
</file>