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D78F" w14:textId="77777777" w:rsidR="008D75BC" w:rsidRPr="00044766" w:rsidRDefault="008D75BC" w:rsidP="008D75BC">
      <w:pPr>
        <w:spacing w:after="0" w:line="240" w:lineRule="auto"/>
        <w:jc w:val="center"/>
        <w:rPr>
          <w:rFonts w:ascii="Times New Roman" w:hAnsi="Times New Roman" w:cs="Times New Roman"/>
          <w:b/>
          <w:sz w:val="24"/>
          <w:szCs w:val="24"/>
        </w:rPr>
      </w:pPr>
      <w:r w:rsidRPr="00044766">
        <w:rPr>
          <w:rFonts w:ascii="Times New Roman" w:hAnsi="Times New Roman" w:cs="Times New Roman"/>
          <w:b/>
          <w:sz w:val="24"/>
          <w:szCs w:val="24"/>
        </w:rPr>
        <w:t>КОНКУРСНА ДОКУМЕНТАЦІЯ</w:t>
      </w:r>
    </w:p>
    <w:p w14:paraId="13737A65" w14:textId="77777777" w:rsidR="008D75BC" w:rsidRPr="00044766" w:rsidRDefault="008D75BC" w:rsidP="008D75BC">
      <w:pPr>
        <w:spacing w:after="0" w:line="240" w:lineRule="auto"/>
        <w:jc w:val="center"/>
        <w:rPr>
          <w:rFonts w:ascii="Times New Roman" w:hAnsi="Times New Roman" w:cs="Times New Roman"/>
          <w:b/>
          <w:sz w:val="24"/>
          <w:szCs w:val="24"/>
        </w:rPr>
      </w:pPr>
      <w:r w:rsidRPr="00044766">
        <w:rPr>
          <w:rFonts w:ascii="Times New Roman" w:hAnsi="Times New Roman" w:cs="Times New Roman"/>
          <w:b/>
          <w:sz w:val="24"/>
          <w:szCs w:val="24"/>
        </w:rPr>
        <w:t xml:space="preserve">проведення конкурсу з відбору суб’єктів аудиторської діяльності, які можуть бути призначені (обрані) для надання послуг з обов’язкового аудиту фінансової звітності </w:t>
      </w:r>
      <w:r w:rsidR="00C8673E">
        <w:rPr>
          <w:rFonts w:ascii="Times New Roman" w:hAnsi="Times New Roman" w:cs="Times New Roman"/>
          <w:b/>
          <w:sz w:val="24"/>
          <w:szCs w:val="24"/>
        </w:rPr>
        <w:t>А</w:t>
      </w:r>
      <w:r w:rsidR="00C8673E" w:rsidRPr="00044766">
        <w:rPr>
          <w:rFonts w:ascii="Times New Roman" w:hAnsi="Times New Roman" w:cs="Times New Roman"/>
          <w:b/>
          <w:sz w:val="24"/>
          <w:szCs w:val="24"/>
        </w:rPr>
        <w:t xml:space="preserve">КЦІОНЕРНОГО ТОВАРИСТВА </w:t>
      </w:r>
      <w:r w:rsidRPr="00044766">
        <w:rPr>
          <w:rFonts w:ascii="Times New Roman" w:hAnsi="Times New Roman" w:cs="Times New Roman"/>
          <w:b/>
          <w:sz w:val="24"/>
          <w:szCs w:val="24"/>
        </w:rPr>
        <w:t xml:space="preserve">«БТА БАНК» </w:t>
      </w:r>
    </w:p>
    <w:p w14:paraId="502B2851" w14:textId="77777777" w:rsidR="008D75BC" w:rsidRPr="00044766" w:rsidRDefault="008D75BC" w:rsidP="008D75BC">
      <w:pPr>
        <w:spacing w:after="0" w:line="240" w:lineRule="auto"/>
        <w:rPr>
          <w:rFonts w:ascii="Times New Roman" w:hAnsi="Times New Roman" w:cs="Times New Roman"/>
          <w:sz w:val="24"/>
          <w:szCs w:val="24"/>
        </w:rPr>
      </w:pPr>
    </w:p>
    <w:p w14:paraId="22B68B09" w14:textId="77777777" w:rsidR="008D75BC" w:rsidRPr="006D6C54" w:rsidRDefault="008D75BC" w:rsidP="008D75BC">
      <w:pPr>
        <w:spacing w:after="0" w:line="240" w:lineRule="auto"/>
        <w:jc w:val="center"/>
        <w:rPr>
          <w:rFonts w:ascii="Times New Roman" w:hAnsi="Times New Roman" w:cs="Times New Roman"/>
          <w:sz w:val="24"/>
          <w:szCs w:val="24"/>
        </w:rPr>
      </w:pPr>
      <w:r w:rsidRPr="00044766">
        <w:rPr>
          <w:rFonts w:ascii="Times New Roman" w:hAnsi="Times New Roman" w:cs="Times New Roman"/>
          <w:sz w:val="24"/>
          <w:szCs w:val="24"/>
        </w:rPr>
        <w:t>м. Київ</w:t>
      </w:r>
      <w:r>
        <w:rPr>
          <w:rFonts w:ascii="Times New Roman" w:hAnsi="Times New Roman" w:cs="Times New Roman"/>
          <w:sz w:val="24"/>
          <w:szCs w:val="24"/>
        </w:rPr>
        <w:t xml:space="preserve"> - 20</w:t>
      </w:r>
      <w:r w:rsidR="004A0BB8">
        <w:rPr>
          <w:rFonts w:ascii="Times New Roman" w:hAnsi="Times New Roman" w:cs="Times New Roman"/>
          <w:sz w:val="24"/>
          <w:szCs w:val="24"/>
        </w:rPr>
        <w:t>2</w:t>
      </w:r>
      <w:r w:rsidR="00540412">
        <w:rPr>
          <w:rFonts w:ascii="Times New Roman" w:hAnsi="Times New Roman" w:cs="Times New Roman"/>
          <w:sz w:val="24"/>
          <w:szCs w:val="24"/>
        </w:rPr>
        <w:t>5</w:t>
      </w:r>
    </w:p>
    <w:p w14:paraId="5000A96B" w14:textId="77777777" w:rsidR="005C51BA" w:rsidRPr="00BB63B1" w:rsidRDefault="005C51BA" w:rsidP="00611BC4">
      <w:pPr>
        <w:pStyle w:val="Default"/>
        <w:ind w:firstLine="708"/>
        <w:jc w:val="both"/>
        <w:rPr>
          <w:rFonts w:ascii="Times New Roman" w:hAnsi="Times New Roman" w:cs="Times New Roman"/>
        </w:rPr>
      </w:pPr>
    </w:p>
    <w:p w14:paraId="44703CD8" w14:textId="77777777" w:rsidR="00852E66" w:rsidRPr="00BB63B1" w:rsidRDefault="00852E66" w:rsidP="00611BC4">
      <w:pPr>
        <w:pStyle w:val="Default"/>
        <w:ind w:firstLine="708"/>
        <w:jc w:val="both"/>
        <w:rPr>
          <w:rFonts w:ascii="Times New Roman" w:hAnsi="Times New Roman" w:cs="Times New Roman"/>
        </w:rPr>
      </w:pPr>
    </w:p>
    <w:p w14:paraId="20DB158B" w14:textId="77777777" w:rsidR="00852E66" w:rsidRPr="00BB63B1" w:rsidRDefault="00852E66" w:rsidP="00852E66">
      <w:pPr>
        <w:pStyle w:val="Default"/>
        <w:ind w:left="1068"/>
        <w:jc w:val="both"/>
        <w:rPr>
          <w:rFonts w:ascii="Times New Roman" w:hAnsi="Times New Roman" w:cs="Times New Roman"/>
          <w:b/>
        </w:rPr>
      </w:pPr>
    </w:p>
    <w:p w14:paraId="0FD63EA1" w14:textId="77777777" w:rsidR="00BC170F" w:rsidRPr="00BB63B1" w:rsidRDefault="00852E66" w:rsidP="009E0B39">
      <w:pPr>
        <w:pStyle w:val="Default"/>
        <w:numPr>
          <w:ilvl w:val="0"/>
          <w:numId w:val="7"/>
        </w:numPr>
        <w:jc w:val="both"/>
        <w:rPr>
          <w:rFonts w:ascii="Times New Roman" w:hAnsi="Times New Roman" w:cs="Times New Roman"/>
          <w:b/>
        </w:rPr>
      </w:pPr>
      <w:r w:rsidRPr="00BB63B1">
        <w:rPr>
          <w:rFonts w:ascii="Times New Roman" w:hAnsi="Times New Roman" w:cs="Times New Roman"/>
          <w:b/>
        </w:rPr>
        <w:t>Загальні положення.</w:t>
      </w:r>
    </w:p>
    <w:p w14:paraId="292D64C1" w14:textId="77777777" w:rsidR="00EC77C2" w:rsidRPr="00BB63B1" w:rsidRDefault="00EC77C2" w:rsidP="00EC77C2">
      <w:pPr>
        <w:pStyle w:val="Default"/>
        <w:ind w:left="720"/>
        <w:jc w:val="both"/>
        <w:rPr>
          <w:rFonts w:ascii="Times New Roman" w:hAnsi="Times New Roman" w:cs="Times New Roman"/>
          <w:b/>
        </w:rPr>
      </w:pPr>
    </w:p>
    <w:p w14:paraId="4D7F17C7" w14:textId="77777777" w:rsidR="00852E66" w:rsidRPr="00BB63B1" w:rsidRDefault="00852E66" w:rsidP="00852E66">
      <w:pPr>
        <w:pStyle w:val="Default"/>
        <w:ind w:firstLine="708"/>
        <w:jc w:val="both"/>
        <w:rPr>
          <w:rFonts w:ascii="Times New Roman" w:hAnsi="Times New Roman" w:cs="Times New Roman"/>
        </w:rPr>
      </w:pPr>
      <w:r w:rsidRPr="00BB63B1">
        <w:rPr>
          <w:rFonts w:ascii="Times New Roman" w:hAnsi="Times New Roman" w:cs="Times New Roman"/>
        </w:rPr>
        <w:t xml:space="preserve">АТ «БТА БАНК» (далі – Банк) запрошує аудиторські фірми для участі у конкурсі </w:t>
      </w:r>
      <w:r w:rsidR="00C8673E">
        <w:rPr>
          <w:rFonts w:ascii="Times New Roman" w:hAnsi="Times New Roman" w:cs="Times New Roman"/>
        </w:rPr>
        <w:t xml:space="preserve">з </w:t>
      </w:r>
      <w:r w:rsidR="00C33D2E">
        <w:rPr>
          <w:rFonts w:ascii="Times New Roman" w:hAnsi="Times New Roman" w:cs="Times New Roman"/>
        </w:rPr>
        <w:t xml:space="preserve">відбору суб’єктів аудиторської діяльності для надання послуг з обов’язкового аудиту фінансової звітності </w:t>
      </w:r>
      <w:r w:rsidRPr="00BB63B1">
        <w:rPr>
          <w:rFonts w:ascii="Times New Roman" w:hAnsi="Times New Roman" w:cs="Times New Roman"/>
        </w:rPr>
        <w:t>Банку</w:t>
      </w:r>
      <w:r w:rsidR="00C8673E">
        <w:rPr>
          <w:rFonts w:ascii="Times New Roman" w:hAnsi="Times New Roman" w:cs="Times New Roman"/>
        </w:rPr>
        <w:t xml:space="preserve"> за 20</w:t>
      </w:r>
      <w:r w:rsidR="004A0BB8">
        <w:rPr>
          <w:rFonts w:ascii="Times New Roman" w:hAnsi="Times New Roman" w:cs="Times New Roman"/>
        </w:rPr>
        <w:t>2</w:t>
      </w:r>
      <w:r w:rsidR="00540412">
        <w:rPr>
          <w:rFonts w:ascii="Times New Roman" w:hAnsi="Times New Roman" w:cs="Times New Roman"/>
        </w:rPr>
        <w:t>5</w:t>
      </w:r>
      <w:r w:rsidR="00C8673E">
        <w:rPr>
          <w:rFonts w:ascii="Times New Roman" w:hAnsi="Times New Roman" w:cs="Times New Roman"/>
        </w:rPr>
        <w:t xml:space="preserve"> рік</w:t>
      </w:r>
      <w:r w:rsidR="004A0BB8">
        <w:rPr>
          <w:rFonts w:ascii="Times New Roman" w:hAnsi="Times New Roman" w:cs="Times New Roman"/>
        </w:rPr>
        <w:t xml:space="preserve"> та для періоду 202</w:t>
      </w:r>
      <w:r w:rsidR="00540412">
        <w:rPr>
          <w:rFonts w:ascii="Times New Roman" w:hAnsi="Times New Roman" w:cs="Times New Roman"/>
        </w:rPr>
        <w:t>6</w:t>
      </w:r>
      <w:r w:rsidR="004A0BB8">
        <w:rPr>
          <w:rFonts w:ascii="Times New Roman" w:hAnsi="Times New Roman" w:cs="Times New Roman"/>
        </w:rPr>
        <w:t>-202</w:t>
      </w:r>
      <w:r w:rsidR="00540412">
        <w:rPr>
          <w:rFonts w:ascii="Times New Roman" w:hAnsi="Times New Roman" w:cs="Times New Roman"/>
        </w:rPr>
        <w:t>7</w:t>
      </w:r>
      <w:r w:rsidR="004A0BB8">
        <w:rPr>
          <w:rFonts w:ascii="Times New Roman" w:hAnsi="Times New Roman" w:cs="Times New Roman"/>
        </w:rPr>
        <w:t xml:space="preserve"> років, при</w:t>
      </w:r>
      <w:r w:rsidR="004A0BB8" w:rsidRPr="004A0BB8">
        <w:rPr>
          <w:rFonts w:ascii="Times New Roman" w:hAnsi="Times New Roman" w:cs="Times New Roman"/>
        </w:rPr>
        <w:t xml:space="preserve"> якому обов’язковому аудиту підлягає фінансова звітність за кожний звітний календарний рік окремо</w:t>
      </w:r>
      <w:r w:rsidR="00C8673E">
        <w:rPr>
          <w:rFonts w:ascii="Times New Roman" w:hAnsi="Times New Roman" w:cs="Times New Roman"/>
        </w:rPr>
        <w:t xml:space="preserve"> (далі - конкурс)</w:t>
      </w:r>
      <w:r w:rsidRPr="00BB63B1">
        <w:rPr>
          <w:rFonts w:ascii="Times New Roman" w:hAnsi="Times New Roman" w:cs="Times New Roman"/>
        </w:rPr>
        <w:t xml:space="preserve">. </w:t>
      </w:r>
    </w:p>
    <w:p w14:paraId="1FC01B11" w14:textId="77777777" w:rsidR="00852E66" w:rsidRPr="00BB63B1" w:rsidRDefault="00852E66" w:rsidP="00852E66">
      <w:pPr>
        <w:pStyle w:val="Default"/>
        <w:ind w:firstLine="708"/>
        <w:jc w:val="both"/>
        <w:rPr>
          <w:rFonts w:ascii="Times New Roman" w:hAnsi="Times New Roman" w:cs="Times New Roman"/>
        </w:rPr>
      </w:pPr>
      <w:r w:rsidRPr="00BB63B1">
        <w:rPr>
          <w:rFonts w:ascii="Times New Roman" w:hAnsi="Times New Roman" w:cs="Times New Roman"/>
        </w:rPr>
        <w:t xml:space="preserve">До </w:t>
      </w:r>
      <w:r w:rsidR="00A53202" w:rsidRPr="00856037">
        <w:rPr>
          <w:rFonts w:ascii="Times New Roman" w:hAnsi="Times New Roman" w:cs="Times New Roman"/>
        </w:rPr>
        <w:t>к</w:t>
      </w:r>
      <w:r w:rsidRPr="00BB63B1">
        <w:rPr>
          <w:rFonts w:ascii="Times New Roman" w:hAnsi="Times New Roman" w:cs="Times New Roman"/>
        </w:rPr>
        <w:t>онкурсу запрошуються аудиторські фірми, які відповідають вимогам Закону України «Про аудит фінансової звітності та аудиторську діяльність»</w:t>
      </w:r>
      <w:r w:rsidR="000168AE">
        <w:rPr>
          <w:rFonts w:ascii="Times New Roman" w:hAnsi="Times New Roman" w:cs="Times New Roman"/>
        </w:rPr>
        <w:t xml:space="preserve"> (далі – Закон про аудит)</w:t>
      </w:r>
      <w:r w:rsidRPr="00BB63B1">
        <w:rPr>
          <w:rFonts w:ascii="Times New Roman" w:hAnsi="Times New Roman" w:cs="Times New Roman"/>
        </w:rPr>
        <w:t xml:space="preserve">, включені до Реєстру аудиторських фірм та аудиторів, зокрема до розділу «Суб’єкти аудиторської діяльності, які мають право проводити обов’язковий аудит фінансової звітності підприємств, що становлять суспільний інтерес». </w:t>
      </w:r>
    </w:p>
    <w:p w14:paraId="27DB12A0" w14:textId="77777777" w:rsidR="00A53202" w:rsidRDefault="00A53202" w:rsidP="00A53202">
      <w:pPr>
        <w:pStyle w:val="Default"/>
        <w:ind w:firstLine="708"/>
        <w:jc w:val="both"/>
        <w:rPr>
          <w:rFonts w:ascii="Times New Roman" w:hAnsi="Times New Roman" w:cs="Times New Roman"/>
        </w:rPr>
      </w:pPr>
      <w:r w:rsidRPr="00BB63B1">
        <w:rPr>
          <w:rFonts w:ascii="Times New Roman" w:hAnsi="Times New Roman" w:cs="Times New Roman"/>
        </w:rPr>
        <w:t xml:space="preserve">Метою проведення </w:t>
      </w:r>
      <w:r>
        <w:rPr>
          <w:rFonts w:ascii="Times New Roman" w:hAnsi="Times New Roman" w:cs="Times New Roman"/>
        </w:rPr>
        <w:t>к</w:t>
      </w:r>
      <w:r w:rsidRPr="00BB63B1">
        <w:rPr>
          <w:rFonts w:ascii="Times New Roman" w:hAnsi="Times New Roman" w:cs="Times New Roman"/>
        </w:rPr>
        <w:t xml:space="preserve">онкурсу є </w:t>
      </w:r>
      <w:r w:rsidRPr="000A344A">
        <w:rPr>
          <w:rFonts w:ascii="Times New Roman" w:hAnsi="Times New Roman" w:cs="Times New Roman"/>
        </w:rPr>
        <w:t>відб</w:t>
      </w:r>
      <w:r w:rsidR="009E3A89">
        <w:rPr>
          <w:rFonts w:ascii="Times New Roman" w:hAnsi="Times New Roman" w:cs="Times New Roman"/>
        </w:rPr>
        <w:t>і</w:t>
      </w:r>
      <w:r w:rsidRPr="000A344A">
        <w:rPr>
          <w:rFonts w:ascii="Times New Roman" w:hAnsi="Times New Roman" w:cs="Times New Roman"/>
        </w:rPr>
        <w:t>р Банком суб'єктів аудиторської діяльності, які можуть бути призначені (обрані) для надання послуг з обов'язкового аудиту фінансової звітності Банку</w:t>
      </w:r>
      <w:r w:rsidR="00C8673E">
        <w:rPr>
          <w:rFonts w:ascii="Times New Roman" w:hAnsi="Times New Roman" w:cs="Times New Roman"/>
        </w:rPr>
        <w:t xml:space="preserve"> за 20</w:t>
      </w:r>
      <w:r w:rsidR="004A0BB8">
        <w:rPr>
          <w:rFonts w:ascii="Times New Roman" w:hAnsi="Times New Roman" w:cs="Times New Roman"/>
        </w:rPr>
        <w:t>2</w:t>
      </w:r>
      <w:r w:rsidR="00540412">
        <w:rPr>
          <w:rFonts w:ascii="Times New Roman" w:hAnsi="Times New Roman" w:cs="Times New Roman"/>
        </w:rPr>
        <w:t>5</w:t>
      </w:r>
      <w:r w:rsidR="00C8673E">
        <w:rPr>
          <w:rFonts w:ascii="Times New Roman" w:hAnsi="Times New Roman" w:cs="Times New Roman"/>
        </w:rPr>
        <w:t xml:space="preserve"> рік</w:t>
      </w:r>
      <w:r w:rsidR="004A0BB8">
        <w:rPr>
          <w:rFonts w:ascii="Times New Roman" w:hAnsi="Times New Roman" w:cs="Times New Roman"/>
        </w:rPr>
        <w:t xml:space="preserve"> та для звітних періодів 202</w:t>
      </w:r>
      <w:r w:rsidR="00540412">
        <w:rPr>
          <w:rFonts w:ascii="Times New Roman" w:hAnsi="Times New Roman" w:cs="Times New Roman"/>
        </w:rPr>
        <w:t>6</w:t>
      </w:r>
      <w:r w:rsidR="004A0BB8">
        <w:rPr>
          <w:rFonts w:ascii="Times New Roman" w:hAnsi="Times New Roman" w:cs="Times New Roman"/>
        </w:rPr>
        <w:t>-202</w:t>
      </w:r>
      <w:r w:rsidR="00540412">
        <w:rPr>
          <w:rFonts w:ascii="Times New Roman" w:hAnsi="Times New Roman" w:cs="Times New Roman"/>
        </w:rPr>
        <w:t>7</w:t>
      </w:r>
      <w:r w:rsidR="004A0BB8">
        <w:rPr>
          <w:rFonts w:ascii="Times New Roman" w:hAnsi="Times New Roman" w:cs="Times New Roman"/>
        </w:rPr>
        <w:t xml:space="preserve"> років</w:t>
      </w:r>
      <w:r w:rsidRPr="000A344A">
        <w:rPr>
          <w:rFonts w:ascii="Times New Roman" w:hAnsi="Times New Roman" w:cs="Times New Roman"/>
        </w:rPr>
        <w:t>, що проводиться відповідно до вимог Закону про аудит.</w:t>
      </w:r>
    </w:p>
    <w:p w14:paraId="1A66477D" w14:textId="77777777" w:rsidR="009611D3" w:rsidRPr="007F01F2" w:rsidRDefault="009611D3" w:rsidP="009611D3">
      <w:pPr>
        <w:tabs>
          <w:tab w:val="left" w:pos="567"/>
          <w:tab w:val="left" w:pos="709"/>
          <w:tab w:val="left" w:pos="851"/>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F01F2">
        <w:rPr>
          <w:rFonts w:ascii="Times New Roman" w:hAnsi="Times New Roman" w:cs="Times New Roman"/>
          <w:sz w:val="24"/>
          <w:szCs w:val="24"/>
        </w:rPr>
        <w:t>У зв’язку із обранням суб’єкта</w:t>
      </w:r>
      <w:r>
        <w:rPr>
          <w:rFonts w:ascii="Times New Roman" w:hAnsi="Times New Roman" w:cs="Times New Roman"/>
          <w:sz w:val="24"/>
          <w:szCs w:val="24"/>
        </w:rPr>
        <w:t xml:space="preserve"> </w:t>
      </w:r>
      <w:r w:rsidRPr="007F01F2">
        <w:rPr>
          <w:rFonts w:ascii="Times New Roman" w:hAnsi="Times New Roman" w:cs="Times New Roman"/>
          <w:sz w:val="24"/>
          <w:szCs w:val="24"/>
        </w:rPr>
        <w:t>аудиторської діяльності строком більше ніж на 1 рік</w:t>
      </w:r>
      <w:r>
        <w:rPr>
          <w:rFonts w:ascii="Times New Roman" w:hAnsi="Times New Roman" w:cs="Times New Roman"/>
          <w:sz w:val="24"/>
          <w:szCs w:val="24"/>
        </w:rPr>
        <w:t>:</w:t>
      </w:r>
    </w:p>
    <w:p w14:paraId="60D14533" w14:textId="77777777" w:rsidR="009611D3" w:rsidRPr="007F01F2" w:rsidRDefault="009611D3" w:rsidP="00F3603C">
      <w:pPr>
        <w:pStyle w:val="a4"/>
        <w:numPr>
          <w:ilvl w:val="0"/>
          <w:numId w:val="2"/>
        </w:numPr>
        <w:spacing w:after="0" w:line="240" w:lineRule="auto"/>
        <w:ind w:left="993" w:hanging="426"/>
        <w:jc w:val="both"/>
        <w:rPr>
          <w:rFonts w:ascii="Times New Roman" w:hAnsi="Times New Roman" w:cs="Times New Roman"/>
          <w:sz w:val="24"/>
          <w:szCs w:val="24"/>
        </w:rPr>
      </w:pPr>
      <w:r w:rsidRPr="007F01F2">
        <w:rPr>
          <w:rFonts w:ascii="Times New Roman" w:hAnsi="Times New Roman" w:cs="Times New Roman"/>
          <w:sz w:val="24"/>
          <w:szCs w:val="24"/>
        </w:rPr>
        <w:t xml:space="preserve">договір укладається на щорічній основі; </w:t>
      </w:r>
    </w:p>
    <w:p w14:paraId="5758979B" w14:textId="77777777" w:rsidR="009611D3" w:rsidRPr="0050686E" w:rsidRDefault="009611D3" w:rsidP="00F3603C">
      <w:pPr>
        <w:pStyle w:val="a4"/>
        <w:numPr>
          <w:ilvl w:val="0"/>
          <w:numId w:val="2"/>
        </w:numPr>
        <w:spacing w:after="0" w:line="240" w:lineRule="auto"/>
        <w:ind w:left="993" w:hanging="426"/>
        <w:jc w:val="both"/>
        <w:rPr>
          <w:rFonts w:ascii="Times New Roman" w:hAnsi="Times New Roman" w:cs="Times New Roman"/>
          <w:sz w:val="24"/>
          <w:szCs w:val="24"/>
        </w:rPr>
      </w:pPr>
      <w:r w:rsidRPr="0050686E">
        <w:rPr>
          <w:rFonts w:ascii="Times New Roman" w:hAnsi="Times New Roman" w:cs="Times New Roman"/>
          <w:sz w:val="24"/>
          <w:szCs w:val="24"/>
        </w:rPr>
        <w:t>перед підписанням договору на другий та третій роки проводиться щорічне підтвердження аудиторською фірмою-переможцем відсутності встановлених чинним</w:t>
      </w:r>
      <w:r>
        <w:rPr>
          <w:rFonts w:ascii="Times New Roman" w:hAnsi="Times New Roman" w:cs="Times New Roman"/>
          <w:sz w:val="24"/>
          <w:szCs w:val="24"/>
        </w:rPr>
        <w:t xml:space="preserve"> </w:t>
      </w:r>
      <w:r w:rsidRPr="0050686E">
        <w:rPr>
          <w:rFonts w:ascii="Times New Roman" w:hAnsi="Times New Roman" w:cs="Times New Roman"/>
          <w:sz w:val="24"/>
          <w:szCs w:val="24"/>
        </w:rPr>
        <w:t xml:space="preserve">законодавством України заборон. </w:t>
      </w:r>
    </w:p>
    <w:p w14:paraId="7CBD0C97" w14:textId="77777777" w:rsidR="009611D3" w:rsidRPr="007F01F2" w:rsidRDefault="009611D3" w:rsidP="009611D3">
      <w:pPr>
        <w:tabs>
          <w:tab w:val="left" w:pos="567"/>
          <w:tab w:val="left" w:pos="709"/>
          <w:tab w:val="left" w:pos="851"/>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F01F2">
        <w:rPr>
          <w:rFonts w:ascii="Times New Roman" w:hAnsi="Times New Roman" w:cs="Times New Roman"/>
          <w:sz w:val="24"/>
          <w:szCs w:val="24"/>
        </w:rPr>
        <w:t>У разі якщо Банк та переможець Конкурсу не дійдуть</w:t>
      </w:r>
      <w:r>
        <w:rPr>
          <w:rFonts w:ascii="Times New Roman" w:hAnsi="Times New Roman" w:cs="Times New Roman"/>
          <w:sz w:val="24"/>
          <w:szCs w:val="24"/>
        </w:rPr>
        <w:t xml:space="preserve"> </w:t>
      </w:r>
      <w:r w:rsidRPr="007F01F2">
        <w:rPr>
          <w:rFonts w:ascii="Times New Roman" w:hAnsi="Times New Roman" w:cs="Times New Roman"/>
          <w:sz w:val="24"/>
          <w:szCs w:val="24"/>
        </w:rPr>
        <w:t>згоди щодо усіх суттєвих умов надання послуг, Банк має право зупинити співпрацю із</w:t>
      </w:r>
      <w:r>
        <w:rPr>
          <w:rFonts w:ascii="Times New Roman" w:hAnsi="Times New Roman" w:cs="Times New Roman"/>
          <w:sz w:val="24"/>
          <w:szCs w:val="24"/>
        </w:rPr>
        <w:t xml:space="preserve"> </w:t>
      </w:r>
      <w:r w:rsidRPr="007F01F2">
        <w:rPr>
          <w:rFonts w:ascii="Times New Roman" w:hAnsi="Times New Roman" w:cs="Times New Roman"/>
          <w:sz w:val="24"/>
          <w:szCs w:val="24"/>
        </w:rPr>
        <w:t>обраною фірмою та оголосити новий Конкурс.</w:t>
      </w:r>
    </w:p>
    <w:p w14:paraId="7B9903A6" w14:textId="77777777" w:rsidR="009611D3" w:rsidRDefault="00852E66" w:rsidP="00852E66">
      <w:pPr>
        <w:spacing w:after="0" w:line="240" w:lineRule="auto"/>
        <w:ind w:firstLine="708"/>
        <w:jc w:val="both"/>
        <w:rPr>
          <w:rFonts w:ascii="Times New Roman" w:hAnsi="Times New Roman" w:cs="Times New Roman"/>
          <w:sz w:val="24"/>
          <w:szCs w:val="24"/>
        </w:rPr>
      </w:pPr>
      <w:r w:rsidRPr="00BB63B1">
        <w:rPr>
          <w:rFonts w:ascii="Times New Roman" w:hAnsi="Times New Roman" w:cs="Times New Roman"/>
          <w:sz w:val="24"/>
          <w:szCs w:val="24"/>
        </w:rPr>
        <w:t>Конкурсні пропозиції приймаються Банком до</w:t>
      </w:r>
      <w:r w:rsidR="00A53202">
        <w:rPr>
          <w:rFonts w:ascii="Times New Roman" w:hAnsi="Times New Roman" w:cs="Times New Roman"/>
          <w:sz w:val="24"/>
          <w:szCs w:val="24"/>
          <w:lang w:val="ru-RU"/>
        </w:rPr>
        <w:t xml:space="preserve"> 1</w:t>
      </w:r>
      <w:r w:rsidR="004A0BB8">
        <w:rPr>
          <w:rFonts w:ascii="Times New Roman" w:hAnsi="Times New Roman" w:cs="Times New Roman"/>
          <w:sz w:val="24"/>
          <w:szCs w:val="24"/>
          <w:lang w:val="ru-RU"/>
        </w:rPr>
        <w:t>8</w:t>
      </w:r>
      <w:r w:rsidR="00A53202">
        <w:rPr>
          <w:rFonts w:ascii="Times New Roman" w:hAnsi="Times New Roman" w:cs="Times New Roman"/>
          <w:sz w:val="24"/>
          <w:szCs w:val="24"/>
          <w:lang w:val="ru-RU"/>
        </w:rPr>
        <w:t>.00</w:t>
      </w:r>
      <w:r w:rsidR="00C8673E">
        <w:rPr>
          <w:rFonts w:ascii="Times New Roman" w:hAnsi="Times New Roman" w:cs="Times New Roman"/>
          <w:sz w:val="24"/>
          <w:szCs w:val="24"/>
          <w:lang w:val="ru-RU"/>
        </w:rPr>
        <w:t xml:space="preserve"> годин</w:t>
      </w:r>
      <w:r w:rsidRPr="00BB63B1">
        <w:rPr>
          <w:rFonts w:ascii="Times New Roman" w:hAnsi="Times New Roman" w:cs="Times New Roman"/>
          <w:sz w:val="24"/>
          <w:szCs w:val="24"/>
        </w:rPr>
        <w:t xml:space="preserve"> </w:t>
      </w:r>
      <w:r w:rsidR="00573259">
        <w:rPr>
          <w:rFonts w:ascii="Times New Roman" w:hAnsi="Times New Roman" w:cs="Times New Roman"/>
          <w:sz w:val="24"/>
          <w:szCs w:val="24"/>
        </w:rPr>
        <w:t>21</w:t>
      </w:r>
      <w:r w:rsidRPr="00BB63B1">
        <w:rPr>
          <w:rFonts w:ascii="Times New Roman" w:hAnsi="Times New Roman" w:cs="Times New Roman"/>
          <w:sz w:val="24"/>
          <w:szCs w:val="24"/>
        </w:rPr>
        <w:t>.09.20</w:t>
      </w:r>
      <w:r w:rsidR="004A0BB8">
        <w:rPr>
          <w:rFonts w:ascii="Times New Roman" w:hAnsi="Times New Roman" w:cs="Times New Roman"/>
          <w:sz w:val="24"/>
          <w:szCs w:val="24"/>
        </w:rPr>
        <w:t>2</w:t>
      </w:r>
      <w:r w:rsidR="00540412">
        <w:rPr>
          <w:rFonts w:ascii="Times New Roman" w:hAnsi="Times New Roman" w:cs="Times New Roman"/>
          <w:sz w:val="24"/>
          <w:szCs w:val="24"/>
        </w:rPr>
        <w:t>5</w:t>
      </w:r>
      <w:r w:rsidRPr="00BB63B1">
        <w:rPr>
          <w:rFonts w:ascii="Times New Roman" w:hAnsi="Times New Roman" w:cs="Times New Roman"/>
          <w:sz w:val="24"/>
          <w:szCs w:val="24"/>
        </w:rPr>
        <w:t xml:space="preserve"> р</w:t>
      </w:r>
      <w:r w:rsidR="00C8673E">
        <w:rPr>
          <w:rFonts w:ascii="Times New Roman" w:hAnsi="Times New Roman" w:cs="Times New Roman"/>
          <w:sz w:val="24"/>
          <w:szCs w:val="24"/>
        </w:rPr>
        <w:t>.</w:t>
      </w:r>
      <w:r w:rsidRPr="00BB63B1">
        <w:rPr>
          <w:rFonts w:ascii="Times New Roman" w:hAnsi="Times New Roman" w:cs="Times New Roman"/>
          <w:sz w:val="24"/>
          <w:szCs w:val="24"/>
        </w:rPr>
        <w:t xml:space="preserve"> (включно). </w:t>
      </w:r>
    </w:p>
    <w:p w14:paraId="382DEED1" w14:textId="77777777" w:rsidR="00F3603C" w:rsidRDefault="00F3603C" w:rsidP="00F360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Конкурсні пропозиції надаються в електронному вигляді на адресу </w:t>
      </w:r>
      <w:hyperlink r:id="rId8" w:history="1">
        <w:r w:rsidRPr="00702886">
          <w:rPr>
            <w:rStyle w:val="ab"/>
            <w:rFonts w:ascii="Times New Roman" w:hAnsi="Times New Roman" w:cs="Times New Roman"/>
            <w:sz w:val="24"/>
            <w:szCs w:val="24"/>
          </w:rPr>
          <w:t>ggridina@btabank.ua</w:t>
        </w:r>
      </w:hyperlink>
      <w:r>
        <w:rPr>
          <w:rFonts w:ascii="Times New Roman" w:hAnsi="Times New Roman" w:cs="Times New Roman"/>
          <w:sz w:val="24"/>
          <w:szCs w:val="24"/>
        </w:rPr>
        <w:t xml:space="preserve"> </w:t>
      </w:r>
    </w:p>
    <w:p w14:paraId="552F96F9" w14:textId="77777777" w:rsidR="00F3603C" w:rsidRDefault="00F3603C" w:rsidP="00F3603C">
      <w:pPr>
        <w:spacing w:after="0" w:line="240" w:lineRule="auto"/>
        <w:ind w:firstLine="708"/>
        <w:jc w:val="both"/>
        <w:rPr>
          <w:rFonts w:ascii="Times New Roman" w:hAnsi="Times New Roman" w:cs="Times New Roman"/>
          <w:sz w:val="24"/>
          <w:szCs w:val="24"/>
        </w:rPr>
      </w:pPr>
      <w:r w:rsidRPr="00F3603C">
        <w:rPr>
          <w:rFonts w:ascii="Times New Roman" w:hAnsi="Times New Roman" w:cs="Times New Roman"/>
          <w:sz w:val="24"/>
          <w:szCs w:val="24"/>
        </w:rPr>
        <w:t>Скановані копії, що додаються, повинні бути завірені кваліфікованим електронним</w:t>
      </w:r>
      <w:r>
        <w:rPr>
          <w:rFonts w:ascii="Times New Roman" w:hAnsi="Times New Roman" w:cs="Times New Roman"/>
          <w:sz w:val="24"/>
          <w:szCs w:val="24"/>
        </w:rPr>
        <w:t xml:space="preserve"> </w:t>
      </w:r>
      <w:r w:rsidRPr="00F3603C">
        <w:rPr>
          <w:rFonts w:ascii="Times New Roman" w:hAnsi="Times New Roman" w:cs="Times New Roman"/>
          <w:sz w:val="24"/>
          <w:szCs w:val="24"/>
        </w:rPr>
        <w:t xml:space="preserve">підписом уповноваженої особи </w:t>
      </w:r>
      <w:r>
        <w:rPr>
          <w:rFonts w:ascii="Times New Roman" w:hAnsi="Times New Roman" w:cs="Times New Roman"/>
          <w:sz w:val="24"/>
          <w:szCs w:val="24"/>
        </w:rPr>
        <w:t>Учасника Конкурсу.</w:t>
      </w:r>
    </w:p>
    <w:p w14:paraId="1DBFC080" w14:textId="77777777" w:rsidR="00F3603C" w:rsidRDefault="00F3603C" w:rsidP="00F3603C">
      <w:pPr>
        <w:spacing w:after="0" w:line="240" w:lineRule="auto"/>
        <w:ind w:firstLine="708"/>
        <w:jc w:val="both"/>
        <w:rPr>
          <w:rFonts w:ascii="Times New Roman" w:hAnsi="Times New Roman" w:cs="Times New Roman"/>
          <w:sz w:val="24"/>
          <w:szCs w:val="24"/>
        </w:rPr>
      </w:pPr>
      <w:r w:rsidRPr="00BB63B1">
        <w:rPr>
          <w:rFonts w:ascii="Times New Roman" w:hAnsi="Times New Roman" w:cs="Times New Roman"/>
          <w:sz w:val="24"/>
          <w:szCs w:val="24"/>
        </w:rPr>
        <w:t>Кожен учасник має право подати тільки одну конкурсну пропозицію, яка не може бути змінена після закінчення строку подання конкурсних пропозицій.</w:t>
      </w:r>
    </w:p>
    <w:p w14:paraId="6048B382" w14:textId="77777777" w:rsidR="009611D3" w:rsidRDefault="009611D3" w:rsidP="00852E66">
      <w:pPr>
        <w:spacing w:after="0" w:line="240" w:lineRule="auto"/>
        <w:ind w:firstLine="708"/>
        <w:jc w:val="both"/>
        <w:rPr>
          <w:rFonts w:ascii="Times New Roman" w:hAnsi="Times New Roman"/>
          <w:sz w:val="24"/>
          <w:szCs w:val="24"/>
        </w:rPr>
      </w:pPr>
      <w:r>
        <w:rPr>
          <w:rFonts w:ascii="Times New Roman" w:hAnsi="Times New Roman"/>
          <w:sz w:val="24"/>
          <w:szCs w:val="24"/>
        </w:rPr>
        <w:t>У</w:t>
      </w:r>
      <w:r w:rsidRPr="00CD4C00">
        <w:rPr>
          <w:rFonts w:ascii="Times New Roman" w:hAnsi="Times New Roman"/>
          <w:sz w:val="24"/>
          <w:szCs w:val="24"/>
        </w:rPr>
        <w:t>часник Конкурсу має право внести зміни або відкликати свою конкурсну пропозицію (шляхом подання до Банку листа з оновленим пакетом документів або листа про відкликання  конкурсної пропозиції)</w:t>
      </w:r>
      <w:r>
        <w:rPr>
          <w:rFonts w:ascii="Times New Roman" w:hAnsi="Times New Roman"/>
          <w:sz w:val="24"/>
          <w:szCs w:val="24"/>
        </w:rPr>
        <w:t xml:space="preserve"> д</w:t>
      </w:r>
      <w:r w:rsidRPr="00CD4C00">
        <w:rPr>
          <w:rFonts w:ascii="Times New Roman" w:hAnsi="Times New Roman"/>
          <w:sz w:val="24"/>
          <w:szCs w:val="24"/>
        </w:rPr>
        <w:t>о закінчення строку подання конкурсних пропозицій</w:t>
      </w:r>
      <w:r>
        <w:rPr>
          <w:rFonts w:ascii="Times New Roman" w:hAnsi="Times New Roman"/>
          <w:sz w:val="24"/>
          <w:szCs w:val="24"/>
        </w:rPr>
        <w:t>.</w:t>
      </w:r>
    </w:p>
    <w:p w14:paraId="601B673A" w14:textId="77777777" w:rsidR="00852E66" w:rsidRPr="00BB63B1" w:rsidRDefault="00852E66" w:rsidP="00852E66">
      <w:pPr>
        <w:spacing w:after="0" w:line="240" w:lineRule="auto"/>
        <w:ind w:firstLine="708"/>
        <w:jc w:val="both"/>
        <w:rPr>
          <w:rFonts w:ascii="Times New Roman" w:hAnsi="Times New Roman" w:cs="Times New Roman"/>
          <w:sz w:val="24"/>
          <w:szCs w:val="24"/>
        </w:rPr>
      </w:pPr>
    </w:p>
    <w:p w14:paraId="16541695" w14:textId="77777777" w:rsidR="00BC170F" w:rsidRPr="00BB63B1" w:rsidRDefault="00852E66" w:rsidP="00611BC4">
      <w:pPr>
        <w:pStyle w:val="Default"/>
        <w:ind w:firstLine="708"/>
        <w:jc w:val="both"/>
        <w:rPr>
          <w:rFonts w:ascii="Times New Roman" w:hAnsi="Times New Roman" w:cs="Times New Roman"/>
          <w:color w:val="auto"/>
        </w:rPr>
      </w:pPr>
      <w:r w:rsidRPr="00BB63B1">
        <w:rPr>
          <w:rFonts w:ascii="Times New Roman" w:hAnsi="Times New Roman" w:cs="Times New Roman"/>
          <w:color w:val="auto"/>
        </w:rPr>
        <w:t>Строк дії конкурсних пропозицій повинен бути не менше</w:t>
      </w:r>
      <w:r w:rsidR="000168AE">
        <w:rPr>
          <w:rFonts w:ascii="Times New Roman" w:hAnsi="Times New Roman" w:cs="Times New Roman"/>
          <w:color w:val="auto"/>
        </w:rPr>
        <w:t>,</w:t>
      </w:r>
      <w:r w:rsidRPr="00BB63B1">
        <w:rPr>
          <w:rFonts w:ascii="Times New Roman" w:hAnsi="Times New Roman" w:cs="Times New Roman"/>
          <w:color w:val="auto"/>
        </w:rPr>
        <w:t xml:space="preserve"> ніж </w:t>
      </w:r>
      <w:r w:rsidR="00540412">
        <w:rPr>
          <w:rFonts w:ascii="Times New Roman" w:hAnsi="Times New Roman" w:cs="Times New Roman"/>
          <w:color w:val="auto"/>
        </w:rPr>
        <w:t>6</w:t>
      </w:r>
      <w:r w:rsidRPr="00BB63B1">
        <w:rPr>
          <w:rFonts w:ascii="Times New Roman" w:hAnsi="Times New Roman" w:cs="Times New Roman"/>
          <w:color w:val="auto"/>
        </w:rPr>
        <w:t>0 днів з дати їх подання.</w:t>
      </w:r>
    </w:p>
    <w:p w14:paraId="32F304EE" w14:textId="77777777" w:rsidR="00BC170F" w:rsidRPr="00BB63B1" w:rsidRDefault="00BC170F" w:rsidP="00611BC4">
      <w:pPr>
        <w:pStyle w:val="Default"/>
        <w:ind w:firstLine="708"/>
        <w:jc w:val="both"/>
        <w:rPr>
          <w:rFonts w:ascii="Times New Roman" w:hAnsi="Times New Roman" w:cs="Times New Roman"/>
        </w:rPr>
      </w:pPr>
    </w:p>
    <w:p w14:paraId="3010FE25" w14:textId="77777777" w:rsidR="00611BC4" w:rsidRPr="00BB63B1" w:rsidRDefault="00740A02" w:rsidP="009E0B39">
      <w:pPr>
        <w:pStyle w:val="Default"/>
        <w:numPr>
          <w:ilvl w:val="0"/>
          <w:numId w:val="7"/>
        </w:numPr>
        <w:jc w:val="both"/>
        <w:rPr>
          <w:rFonts w:ascii="Times New Roman" w:hAnsi="Times New Roman" w:cs="Times New Roman"/>
          <w:b/>
          <w:bCs/>
        </w:rPr>
      </w:pPr>
      <w:r w:rsidRPr="00BB63B1">
        <w:rPr>
          <w:rFonts w:ascii="Times New Roman" w:hAnsi="Times New Roman" w:cs="Times New Roman"/>
          <w:b/>
          <w:bCs/>
        </w:rPr>
        <w:t>Завдання з обов’язкового аудит</w:t>
      </w:r>
      <w:r w:rsidR="00EC77C2" w:rsidRPr="00BB63B1">
        <w:rPr>
          <w:rFonts w:ascii="Times New Roman" w:hAnsi="Times New Roman" w:cs="Times New Roman"/>
          <w:b/>
          <w:bCs/>
        </w:rPr>
        <w:t>у фінансової звітності</w:t>
      </w:r>
      <w:r w:rsidR="001055DF" w:rsidRPr="00BB63B1">
        <w:rPr>
          <w:rFonts w:ascii="Times New Roman" w:hAnsi="Times New Roman" w:cs="Times New Roman"/>
          <w:b/>
          <w:bCs/>
        </w:rPr>
        <w:t>.</w:t>
      </w:r>
    </w:p>
    <w:p w14:paraId="16F2A98F" w14:textId="77777777" w:rsidR="001055DF" w:rsidRPr="00BB63B1" w:rsidRDefault="001055DF" w:rsidP="001055DF">
      <w:pPr>
        <w:pStyle w:val="Default"/>
        <w:ind w:left="720"/>
        <w:jc w:val="both"/>
        <w:rPr>
          <w:rFonts w:ascii="Times New Roman" w:hAnsi="Times New Roman" w:cs="Times New Roman"/>
          <w:b/>
          <w:bCs/>
        </w:rPr>
      </w:pPr>
    </w:p>
    <w:p w14:paraId="765F9DCD" w14:textId="77777777" w:rsidR="00754181" w:rsidRPr="00CD4C00" w:rsidRDefault="008A088B" w:rsidP="00754181">
      <w:pPr>
        <w:pStyle w:val="Default"/>
        <w:tabs>
          <w:tab w:val="left" w:pos="567"/>
          <w:tab w:val="left" w:pos="1134"/>
        </w:tabs>
        <w:ind w:firstLine="709"/>
        <w:jc w:val="both"/>
        <w:rPr>
          <w:rFonts w:ascii="Times New Roman" w:hAnsi="Times New Roman" w:cs="Times New Roman"/>
        </w:rPr>
      </w:pPr>
      <w:r w:rsidRPr="00BB63B1">
        <w:rPr>
          <w:rFonts w:ascii="Times New Roman" w:hAnsi="Times New Roman" w:cs="Times New Roman"/>
        </w:rPr>
        <w:t>2</w:t>
      </w:r>
      <w:r w:rsidR="00145EC2" w:rsidRPr="00BB63B1">
        <w:rPr>
          <w:rFonts w:ascii="Times New Roman" w:hAnsi="Times New Roman" w:cs="Times New Roman"/>
        </w:rPr>
        <w:t xml:space="preserve">.1. </w:t>
      </w:r>
      <w:r w:rsidR="004E369C" w:rsidRPr="00BB63B1">
        <w:rPr>
          <w:rFonts w:ascii="Times New Roman" w:hAnsi="Times New Roman" w:cs="Times New Roman"/>
        </w:rPr>
        <w:t xml:space="preserve">Аудит фінансової звітності Банку, складеної відповідно до </w:t>
      </w:r>
      <w:r w:rsidR="00754181" w:rsidRPr="000A344A">
        <w:rPr>
          <w:rFonts w:ascii="Times New Roman" w:hAnsi="Times New Roman" w:cs="Times New Roman"/>
        </w:rPr>
        <w:t>Міжнародн</w:t>
      </w:r>
      <w:r w:rsidR="00754181" w:rsidRPr="00856037">
        <w:rPr>
          <w:rFonts w:ascii="Times New Roman" w:hAnsi="Times New Roman" w:cs="Times New Roman"/>
        </w:rPr>
        <w:t>их</w:t>
      </w:r>
      <w:r w:rsidR="00754181" w:rsidRPr="000A344A">
        <w:rPr>
          <w:rFonts w:ascii="Times New Roman" w:hAnsi="Times New Roman" w:cs="Times New Roman"/>
        </w:rPr>
        <w:t xml:space="preserve"> стандарт</w:t>
      </w:r>
      <w:r w:rsidR="00754181">
        <w:rPr>
          <w:rFonts w:ascii="Times New Roman" w:hAnsi="Times New Roman" w:cs="Times New Roman"/>
        </w:rPr>
        <w:t>і</w:t>
      </w:r>
      <w:r w:rsidR="00754181" w:rsidRPr="00856037">
        <w:rPr>
          <w:rFonts w:ascii="Times New Roman" w:hAnsi="Times New Roman" w:cs="Times New Roman"/>
        </w:rPr>
        <w:t>в</w:t>
      </w:r>
      <w:r w:rsidR="00754181" w:rsidRPr="000A344A">
        <w:rPr>
          <w:rFonts w:ascii="Times New Roman" w:hAnsi="Times New Roman" w:cs="Times New Roman"/>
        </w:rPr>
        <w:t xml:space="preserve"> фінансової звітності</w:t>
      </w:r>
      <w:r w:rsidR="00754181" w:rsidRPr="00BB63B1">
        <w:rPr>
          <w:rFonts w:ascii="Times New Roman" w:hAnsi="Times New Roman" w:cs="Times New Roman"/>
        </w:rPr>
        <w:t xml:space="preserve"> за </w:t>
      </w:r>
      <w:r w:rsidR="00754181">
        <w:rPr>
          <w:rFonts w:ascii="Times New Roman" w:hAnsi="Times New Roman" w:cs="Times New Roman"/>
        </w:rPr>
        <w:t>2025 рік, а також для звітних періодів 2026-2027 років, при</w:t>
      </w:r>
      <w:r w:rsidR="00754181" w:rsidRPr="004A0BB8">
        <w:rPr>
          <w:rFonts w:ascii="Times New Roman" w:hAnsi="Times New Roman" w:cs="Times New Roman"/>
        </w:rPr>
        <w:t xml:space="preserve"> якому обов’язковому аудиту підлягає фінансова звітність за кожний календарний рік окремо</w:t>
      </w:r>
      <w:r w:rsidR="00754181" w:rsidRPr="00BB63B1">
        <w:rPr>
          <w:rFonts w:ascii="Times New Roman" w:hAnsi="Times New Roman" w:cs="Times New Roman"/>
        </w:rPr>
        <w:t xml:space="preserve"> (далі – Фінансова звітність) відповідно до вимог</w:t>
      </w:r>
      <w:r w:rsidR="00754181">
        <w:rPr>
          <w:rFonts w:ascii="Times New Roman" w:hAnsi="Times New Roman" w:cs="Times New Roman"/>
        </w:rPr>
        <w:t xml:space="preserve"> </w:t>
      </w:r>
      <w:r w:rsidR="00754181" w:rsidRPr="00F95FD8">
        <w:rPr>
          <w:rFonts w:ascii="Times New Roman" w:hAnsi="Times New Roman" w:cs="Times New Roman"/>
        </w:rPr>
        <w:t>чинного законодавства України</w:t>
      </w:r>
      <w:r w:rsidR="00754181">
        <w:rPr>
          <w:rFonts w:ascii="Times New Roman" w:hAnsi="Times New Roman" w:cs="Times New Roman"/>
        </w:rPr>
        <w:t>, в т.ч.</w:t>
      </w:r>
      <w:r w:rsidR="00754181" w:rsidRPr="00CD4C00">
        <w:rPr>
          <w:rFonts w:ascii="Times New Roman" w:hAnsi="Times New Roman" w:cs="Times New Roman"/>
        </w:rPr>
        <w:t xml:space="preserve"> нормативно-правових актів НБУ, НКЦПФР, а також вимог Міжнародних стандартів контролю якості, </w:t>
      </w:r>
      <w:r w:rsidR="00754181" w:rsidRPr="00CD4C00">
        <w:rPr>
          <w:rFonts w:ascii="Times New Roman" w:hAnsi="Times New Roman" w:cs="Times New Roman"/>
        </w:rPr>
        <w:lastRenderedPageBreak/>
        <w:t xml:space="preserve">аудиту, огляду, іншого надання впевненості та супутніх послуг Міжнародної федерації бухгалтерів, що прийняті у якості Національних стандартів аудиту (далі – МСА), </w:t>
      </w:r>
      <w:r w:rsidR="00754181">
        <w:rPr>
          <w:rFonts w:ascii="Times New Roman" w:hAnsi="Times New Roman" w:cs="Times New Roman"/>
        </w:rPr>
        <w:t xml:space="preserve">зокрема </w:t>
      </w:r>
      <w:r w:rsidR="00754181" w:rsidRPr="00CD4C00">
        <w:rPr>
          <w:rFonts w:ascii="Times New Roman" w:hAnsi="Times New Roman" w:cs="Times New Roman"/>
        </w:rPr>
        <w:t>з урах</w:t>
      </w:r>
      <w:r w:rsidR="008C07EB">
        <w:rPr>
          <w:rFonts w:ascii="Times New Roman" w:hAnsi="Times New Roman" w:cs="Times New Roman"/>
        </w:rPr>
        <w:t>уванням вимог Закону про аудит.</w:t>
      </w:r>
    </w:p>
    <w:p w14:paraId="4D35ACEB" w14:textId="77777777" w:rsidR="00754181" w:rsidRPr="00CD4C00" w:rsidRDefault="00754181" w:rsidP="00754181">
      <w:pPr>
        <w:pStyle w:val="Default"/>
        <w:tabs>
          <w:tab w:val="left" w:pos="567"/>
          <w:tab w:val="left" w:pos="1134"/>
        </w:tabs>
        <w:ind w:firstLine="709"/>
        <w:jc w:val="both"/>
        <w:rPr>
          <w:rFonts w:ascii="Times New Roman" w:hAnsi="Times New Roman" w:cs="Times New Roman"/>
        </w:rPr>
      </w:pPr>
      <w:r>
        <w:rPr>
          <w:rFonts w:ascii="Times New Roman" w:hAnsi="Times New Roman" w:cs="Times New Roman"/>
        </w:rPr>
        <w:t>2.2.</w:t>
      </w:r>
      <w:r w:rsidRPr="00CD4C00">
        <w:rPr>
          <w:rFonts w:ascii="Times New Roman" w:hAnsi="Times New Roman" w:cs="Times New Roman"/>
        </w:rPr>
        <w:t xml:space="preserve"> </w:t>
      </w:r>
      <w:r w:rsidRPr="00BB63B1">
        <w:rPr>
          <w:rFonts w:ascii="Times New Roman" w:hAnsi="Times New Roman" w:cs="Times New Roman"/>
        </w:rPr>
        <w:t xml:space="preserve">Перевірку </w:t>
      </w:r>
      <w:r w:rsidR="009F176F" w:rsidRPr="00BB63B1">
        <w:rPr>
          <w:rFonts w:ascii="Times New Roman" w:hAnsi="Times New Roman" w:cs="Times New Roman"/>
        </w:rPr>
        <w:t xml:space="preserve">Звіту </w:t>
      </w:r>
      <w:r w:rsidR="009F176F" w:rsidRPr="00BC2263">
        <w:rPr>
          <w:rFonts w:ascii="Times New Roman" w:hAnsi="Times New Roman" w:cs="Times New Roman"/>
        </w:rPr>
        <w:t>кер</w:t>
      </w:r>
      <w:r w:rsidR="009F176F">
        <w:rPr>
          <w:rFonts w:ascii="Times New Roman" w:hAnsi="Times New Roman" w:cs="Times New Roman"/>
        </w:rPr>
        <w:t>і</w:t>
      </w:r>
      <w:r w:rsidR="009F176F" w:rsidRPr="00BC2263">
        <w:rPr>
          <w:rFonts w:ascii="Times New Roman" w:hAnsi="Times New Roman" w:cs="Times New Roman"/>
        </w:rPr>
        <w:t>вництва</w:t>
      </w:r>
      <w:r w:rsidR="009F176F" w:rsidRPr="00BB63B1">
        <w:rPr>
          <w:rFonts w:ascii="Times New Roman" w:hAnsi="Times New Roman" w:cs="Times New Roman"/>
        </w:rPr>
        <w:t xml:space="preserve"> (Звіту </w:t>
      </w:r>
      <w:r w:rsidR="009F176F" w:rsidRPr="00BC2263">
        <w:rPr>
          <w:rFonts w:ascii="Times New Roman" w:hAnsi="Times New Roman" w:cs="Times New Roman"/>
        </w:rPr>
        <w:t>про</w:t>
      </w:r>
      <w:r w:rsidR="009F176F">
        <w:rPr>
          <w:rFonts w:ascii="Times New Roman" w:hAnsi="Times New Roman" w:cs="Times New Roman"/>
        </w:rPr>
        <w:t xml:space="preserve"> управління</w:t>
      </w:r>
      <w:r w:rsidR="009F176F" w:rsidRPr="00BB63B1">
        <w:rPr>
          <w:rFonts w:ascii="Times New Roman" w:hAnsi="Times New Roman" w:cs="Times New Roman"/>
        </w:rPr>
        <w:t>)</w:t>
      </w:r>
      <w:r>
        <w:rPr>
          <w:rFonts w:ascii="Times New Roman" w:hAnsi="Times New Roman" w:cs="Times New Roman"/>
        </w:rPr>
        <w:t xml:space="preserve"> за 2025 рік</w:t>
      </w:r>
      <w:r w:rsidRPr="00BB63B1">
        <w:rPr>
          <w:rFonts w:ascii="Times New Roman" w:hAnsi="Times New Roman" w:cs="Times New Roman"/>
        </w:rPr>
        <w:t xml:space="preserve"> відповідно до вимог</w:t>
      </w:r>
      <w:r w:rsidRPr="00CD4C00">
        <w:rPr>
          <w:rFonts w:ascii="Times New Roman" w:hAnsi="Times New Roman" w:cs="Times New Roman"/>
        </w:rPr>
        <w:t xml:space="preserve"> чинного законодавства України</w:t>
      </w:r>
      <w:r>
        <w:rPr>
          <w:rFonts w:ascii="Times New Roman" w:hAnsi="Times New Roman" w:cs="Times New Roman"/>
        </w:rPr>
        <w:t>, в т.ч.</w:t>
      </w:r>
      <w:r w:rsidRPr="00CD4C00">
        <w:rPr>
          <w:rFonts w:ascii="Times New Roman" w:hAnsi="Times New Roman" w:cs="Times New Roman"/>
        </w:rPr>
        <w:t xml:space="preserve"> нормативно-правових актів НБУ, НКЦПФР</w:t>
      </w:r>
      <w:r>
        <w:rPr>
          <w:rFonts w:ascii="Times New Roman" w:hAnsi="Times New Roman" w:cs="Times New Roman"/>
        </w:rPr>
        <w:t xml:space="preserve">, а також для періодів 2026-2027 років, при якому перевірці підлягає </w:t>
      </w:r>
      <w:r w:rsidR="009F176F" w:rsidRPr="00BB63B1">
        <w:rPr>
          <w:rFonts w:ascii="Times New Roman" w:hAnsi="Times New Roman" w:cs="Times New Roman"/>
        </w:rPr>
        <w:t xml:space="preserve">Звіту </w:t>
      </w:r>
      <w:r w:rsidR="009F176F" w:rsidRPr="00BC2263">
        <w:rPr>
          <w:rFonts w:ascii="Times New Roman" w:hAnsi="Times New Roman" w:cs="Times New Roman"/>
        </w:rPr>
        <w:t>кер</w:t>
      </w:r>
      <w:r w:rsidR="009F176F">
        <w:rPr>
          <w:rFonts w:ascii="Times New Roman" w:hAnsi="Times New Roman" w:cs="Times New Roman"/>
        </w:rPr>
        <w:t>і</w:t>
      </w:r>
      <w:r w:rsidR="009F176F" w:rsidRPr="00BC2263">
        <w:rPr>
          <w:rFonts w:ascii="Times New Roman" w:hAnsi="Times New Roman" w:cs="Times New Roman"/>
        </w:rPr>
        <w:t>вництва</w:t>
      </w:r>
      <w:r w:rsidR="009F176F" w:rsidRPr="00BB63B1">
        <w:rPr>
          <w:rFonts w:ascii="Times New Roman" w:hAnsi="Times New Roman" w:cs="Times New Roman"/>
        </w:rPr>
        <w:t xml:space="preserve"> (Звіту </w:t>
      </w:r>
      <w:r w:rsidR="009F176F" w:rsidRPr="00BC2263">
        <w:rPr>
          <w:rFonts w:ascii="Times New Roman" w:hAnsi="Times New Roman" w:cs="Times New Roman"/>
        </w:rPr>
        <w:t>про</w:t>
      </w:r>
      <w:r w:rsidR="009F176F">
        <w:rPr>
          <w:rFonts w:ascii="Times New Roman" w:hAnsi="Times New Roman" w:cs="Times New Roman"/>
        </w:rPr>
        <w:t xml:space="preserve"> управління</w:t>
      </w:r>
      <w:r w:rsidR="009F176F" w:rsidRPr="00BB63B1">
        <w:rPr>
          <w:rFonts w:ascii="Times New Roman" w:hAnsi="Times New Roman" w:cs="Times New Roman"/>
        </w:rPr>
        <w:t>)</w:t>
      </w:r>
      <w:r>
        <w:rPr>
          <w:rFonts w:ascii="Times New Roman" w:hAnsi="Times New Roman" w:cs="Times New Roman"/>
        </w:rPr>
        <w:t xml:space="preserve"> за кожний звітний календарний рік окремо</w:t>
      </w:r>
      <w:r w:rsidR="008C07EB">
        <w:rPr>
          <w:rFonts w:ascii="Times New Roman" w:hAnsi="Times New Roman" w:cs="Times New Roman"/>
        </w:rPr>
        <w:t>.</w:t>
      </w:r>
    </w:p>
    <w:p w14:paraId="1F379F7F" w14:textId="77777777" w:rsidR="00754181" w:rsidRDefault="00573259" w:rsidP="00754181">
      <w:pPr>
        <w:pStyle w:val="Default"/>
        <w:tabs>
          <w:tab w:val="left" w:pos="567"/>
          <w:tab w:val="left" w:pos="1134"/>
        </w:tabs>
        <w:ind w:firstLine="709"/>
        <w:jc w:val="both"/>
        <w:rPr>
          <w:rFonts w:ascii="Times New Roman" w:hAnsi="Times New Roman" w:cs="Times New Roman"/>
        </w:rPr>
      </w:pPr>
      <w:r>
        <w:rPr>
          <w:rFonts w:ascii="Times New Roman" w:hAnsi="Times New Roman" w:cs="Times New Roman"/>
        </w:rPr>
        <w:t xml:space="preserve">2.3. </w:t>
      </w:r>
      <w:r w:rsidRPr="00BB63B1">
        <w:rPr>
          <w:rFonts w:ascii="Times New Roman" w:hAnsi="Times New Roman" w:cs="Times New Roman"/>
        </w:rPr>
        <w:t>Проведення оцінки якості активів Банку та прийнятності забезпечення за кредитними операціями відповідно до вимог чинного законодавства України</w:t>
      </w:r>
      <w:r w:rsidR="00754181">
        <w:rPr>
          <w:rFonts w:ascii="Times New Roman" w:hAnsi="Times New Roman" w:cs="Times New Roman"/>
        </w:rPr>
        <w:t>, в т.ч.</w:t>
      </w:r>
      <w:r w:rsidR="00754181" w:rsidRPr="00CD4C00">
        <w:rPr>
          <w:rFonts w:ascii="Times New Roman" w:hAnsi="Times New Roman" w:cs="Times New Roman"/>
        </w:rPr>
        <w:t xml:space="preserve"> нормативно-правових актів НБУ</w:t>
      </w:r>
      <w:r w:rsidR="008C07EB">
        <w:rPr>
          <w:rFonts w:ascii="Times New Roman" w:hAnsi="Times New Roman" w:cs="Times New Roman"/>
        </w:rPr>
        <w:t>.</w:t>
      </w:r>
    </w:p>
    <w:p w14:paraId="33EE82BC" w14:textId="77777777" w:rsidR="00AE5F32" w:rsidRPr="00BB63B1" w:rsidRDefault="008A088B" w:rsidP="00611BC4">
      <w:pPr>
        <w:pStyle w:val="Default"/>
        <w:ind w:firstLine="708"/>
        <w:jc w:val="both"/>
        <w:rPr>
          <w:rFonts w:ascii="Times New Roman" w:eastAsia="Times New Roman" w:hAnsi="Times New Roman" w:cs="Times New Roman"/>
        </w:rPr>
      </w:pPr>
      <w:r w:rsidRPr="00BB63B1">
        <w:rPr>
          <w:rFonts w:ascii="Times New Roman" w:hAnsi="Times New Roman" w:cs="Times New Roman"/>
        </w:rPr>
        <w:t>2</w:t>
      </w:r>
      <w:r w:rsidR="00740A02" w:rsidRPr="00BB63B1">
        <w:rPr>
          <w:rFonts w:ascii="Times New Roman" w:hAnsi="Times New Roman" w:cs="Times New Roman"/>
        </w:rPr>
        <w:t>.</w:t>
      </w:r>
      <w:r w:rsidR="00AE5F32" w:rsidRPr="00BB63B1">
        <w:rPr>
          <w:rFonts w:ascii="Times New Roman" w:hAnsi="Times New Roman" w:cs="Times New Roman"/>
        </w:rPr>
        <w:t>4</w:t>
      </w:r>
      <w:r w:rsidR="00740A02" w:rsidRPr="00BB63B1">
        <w:rPr>
          <w:rFonts w:ascii="Times New Roman" w:hAnsi="Times New Roman" w:cs="Times New Roman"/>
        </w:rPr>
        <w:t>. Термін випуску звіт</w:t>
      </w:r>
      <w:r w:rsidR="000E50C0" w:rsidRPr="00BB63B1">
        <w:rPr>
          <w:rFonts w:ascii="Times New Roman" w:hAnsi="Times New Roman" w:cs="Times New Roman"/>
        </w:rPr>
        <w:t>ів</w:t>
      </w:r>
      <w:r w:rsidR="00740A02" w:rsidRPr="00BB63B1">
        <w:rPr>
          <w:rFonts w:ascii="Times New Roman" w:hAnsi="Times New Roman" w:cs="Times New Roman"/>
        </w:rPr>
        <w:t xml:space="preserve"> </w:t>
      </w:r>
      <w:r w:rsidR="0055687D">
        <w:rPr>
          <w:rFonts w:ascii="Times New Roman" w:hAnsi="Times New Roman" w:cs="Times New Roman"/>
        </w:rPr>
        <w:t xml:space="preserve">– не пізніше </w:t>
      </w:r>
      <w:r w:rsidR="00573259">
        <w:rPr>
          <w:rFonts w:ascii="Times New Roman" w:hAnsi="Times New Roman" w:cs="Times New Roman"/>
        </w:rPr>
        <w:t>20</w:t>
      </w:r>
      <w:r w:rsidR="00540412">
        <w:rPr>
          <w:rFonts w:ascii="Times New Roman" w:hAnsi="Times New Roman" w:cs="Times New Roman"/>
        </w:rPr>
        <w:t xml:space="preserve"> березня</w:t>
      </w:r>
      <w:r w:rsidR="0055687D">
        <w:rPr>
          <w:rFonts w:ascii="Times New Roman" w:hAnsi="Times New Roman" w:cs="Times New Roman"/>
        </w:rPr>
        <w:t xml:space="preserve"> року, що слідує за звітним.</w:t>
      </w:r>
    </w:p>
    <w:p w14:paraId="601A3798" w14:textId="77777777" w:rsidR="00AE5F32" w:rsidRPr="00BB63B1" w:rsidRDefault="00AE5F32" w:rsidP="00611BC4">
      <w:pPr>
        <w:pStyle w:val="Default"/>
        <w:ind w:firstLine="708"/>
        <w:jc w:val="both"/>
        <w:rPr>
          <w:rFonts w:ascii="Times New Roman" w:eastAsia="Times New Roman" w:hAnsi="Times New Roman" w:cs="Times New Roman"/>
        </w:rPr>
      </w:pPr>
    </w:p>
    <w:p w14:paraId="68D39F21" w14:textId="77777777" w:rsidR="00611BC4" w:rsidRPr="00BB63B1" w:rsidRDefault="00740A02" w:rsidP="009E0B39">
      <w:pPr>
        <w:pStyle w:val="Default"/>
        <w:numPr>
          <w:ilvl w:val="0"/>
          <w:numId w:val="7"/>
        </w:numPr>
        <w:jc w:val="both"/>
        <w:rPr>
          <w:rFonts w:ascii="Times New Roman" w:hAnsi="Times New Roman" w:cs="Times New Roman"/>
          <w:b/>
          <w:bCs/>
        </w:rPr>
      </w:pPr>
      <w:r w:rsidRPr="00BB63B1">
        <w:rPr>
          <w:rFonts w:ascii="Times New Roman" w:hAnsi="Times New Roman" w:cs="Times New Roman"/>
          <w:b/>
          <w:bCs/>
        </w:rPr>
        <w:t>Основн</w:t>
      </w:r>
      <w:r w:rsidR="00EC77C2" w:rsidRPr="00BB63B1">
        <w:rPr>
          <w:rFonts w:ascii="Times New Roman" w:hAnsi="Times New Roman" w:cs="Times New Roman"/>
          <w:b/>
          <w:bCs/>
        </w:rPr>
        <w:t>і</w:t>
      </w:r>
      <w:r w:rsidRPr="00BB63B1">
        <w:rPr>
          <w:rFonts w:ascii="Times New Roman" w:hAnsi="Times New Roman" w:cs="Times New Roman"/>
          <w:b/>
          <w:bCs/>
        </w:rPr>
        <w:t xml:space="preserve"> критері</w:t>
      </w:r>
      <w:r w:rsidR="00EC77C2" w:rsidRPr="00BB63B1">
        <w:rPr>
          <w:rFonts w:ascii="Times New Roman" w:hAnsi="Times New Roman" w:cs="Times New Roman"/>
          <w:b/>
          <w:bCs/>
        </w:rPr>
        <w:t>ї</w:t>
      </w:r>
      <w:r w:rsidRPr="00BB63B1">
        <w:rPr>
          <w:rFonts w:ascii="Times New Roman" w:hAnsi="Times New Roman" w:cs="Times New Roman"/>
          <w:b/>
          <w:bCs/>
        </w:rPr>
        <w:t xml:space="preserve"> які визначені Банком для відб</w:t>
      </w:r>
      <w:r w:rsidR="00C8673E">
        <w:rPr>
          <w:rFonts w:ascii="Times New Roman" w:hAnsi="Times New Roman" w:cs="Times New Roman"/>
          <w:b/>
          <w:bCs/>
        </w:rPr>
        <w:t>о</w:t>
      </w:r>
      <w:r w:rsidRPr="00BB63B1">
        <w:rPr>
          <w:rFonts w:ascii="Times New Roman" w:hAnsi="Times New Roman" w:cs="Times New Roman"/>
          <w:b/>
          <w:bCs/>
        </w:rPr>
        <w:t>ру аудиторської фірми</w:t>
      </w:r>
      <w:r w:rsidR="00EC77C2" w:rsidRPr="00BB63B1">
        <w:rPr>
          <w:rFonts w:ascii="Times New Roman" w:hAnsi="Times New Roman" w:cs="Times New Roman"/>
          <w:b/>
          <w:bCs/>
        </w:rPr>
        <w:t>.</w:t>
      </w:r>
    </w:p>
    <w:p w14:paraId="198C97D2" w14:textId="77777777" w:rsidR="00EC77C2" w:rsidRPr="00BB63B1" w:rsidRDefault="00EC77C2" w:rsidP="00EC77C2">
      <w:pPr>
        <w:pStyle w:val="Default"/>
        <w:ind w:left="720"/>
        <w:jc w:val="both"/>
        <w:rPr>
          <w:rFonts w:ascii="Times New Roman" w:hAnsi="Times New Roman" w:cs="Times New Roman"/>
          <w:b/>
          <w:bCs/>
        </w:rPr>
      </w:pPr>
    </w:p>
    <w:p w14:paraId="41A91D2B" w14:textId="77777777" w:rsidR="00A06FB0" w:rsidRPr="00BB63B1" w:rsidRDefault="00B317D1" w:rsidP="00A06FB0">
      <w:pPr>
        <w:tabs>
          <w:tab w:val="left" w:pos="567"/>
          <w:tab w:val="left" w:pos="709"/>
          <w:tab w:val="left" w:pos="851"/>
          <w:tab w:val="left" w:pos="1134"/>
        </w:tabs>
        <w:spacing w:after="0" w:line="240" w:lineRule="auto"/>
        <w:jc w:val="both"/>
        <w:rPr>
          <w:rFonts w:ascii="Times New Roman" w:hAnsi="Times New Roman" w:cs="Times New Roman"/>
          <w:sz w:val="24"/>
          <w:szCs w:val="24"/>
        </w:rPr>
      </w:pPr>
      <w:bookmarkStart w:id="0" w:name="_Hlk17362100"/>
      <w:r w:rsidRPr="00BB63B1">
        <w:rPr>
          <w:rFonts w:ascii="Times New Roman" w:hAnsi="Times New Roman" w:cs="Times New Roman"/>
          <w:sz w:val="24"/>
          <w:szCs w:val="24"/>
        </w:rPr>
        <w:tab/>
        <w:t>Участь в Конкурсі можуть брати суб’єкти аудиторської діяльності</w:t>
      </w:r>
      <w:r w:rsidR="00935D00" w:rsidRPr="00BB63B1">
        <w:rPr>
          <w:rFonts w:ascii="Times New Roman" w:hAnsi="Times New Roman" w:cs="Times New Roman"/>
          <w:sz w:val="24"/>
          <w:szCs w:val="24"/>
        </w:rPr>
        <w:t xml:space="preserve"> </w:t>
      </w:r>
      <w:r w:rsidRPr="00BB63B1">
        <w:rPr>
          <w:rFonts w:ascii="Times New Roman" w:hAnsi="Times New Roman" w:cs="Times New Roman"/>
          <w:sz w:val="24"/>
          <w:szCs w:val="24"/>
        </w:rPr>
        <w:t>які відповідають наступним критеріям</w:t>
      </w:r>
      <w:bookmarkEnd w:id="0"/>
      <w:r w:rsidR="00935D00" w:rsidRPr="00BB63B1">
        <w:rPr>
          <w:rFonts w:ascii="Times New Roman" w:hAnsi="Times New Roman" w:cs="Times New Roman"/>
          <w:sz w:val="24"/>
          <w:szCs w:val="24"/>
        </w:rPr>
        <w:t>:</w:t>
      </w:r>
    </w:p>
    <w:p w14:paraId="0FD0D836" w14:textId="77777777" w:rsidR="00573259" w:rsidRPr="00573259" w:rsidRDefault="00573259" w:rsidP="00573259">
      <w:pPr>
        <w:pStyle w:val="a4"/>
        <w:numPr>
          <w:ilvl w:val="0"/>
          <w:numId w:val="9"/>
        </w:numPr>
        <w:tabs>
          <w:tab w:val="left" w:pos="567"/>
          <w:tab w:val="left" w:pos="709"/>
          <w:tab w:val="left" w:pos="851"/>
          <w:tab w:val="left" w:pos="1134"/>
        </w:tabs>
        <w:spacing w:after="0" w:line="240" w:lineRule="auto"/>
        <w:ind w:hanging="1080"/>
        <w:jc w:val="both"/>
        <w:rPr>
          <w:rFonts w:ascii="Times New Roman" w:hAnsi="Times New Roman" w:cs="Times New Roman"/>
          <w:sz w:val="24"/>
          <w:szCs w:val="24"/>
        </w:rPr>
      </w:pPr>
      <w:r w:rsidRPr="00573259">
        <w:rPr>
          <w:rFonts w:ascii="Times New Roman" w:hAnsi="Times New Roman" w:cs="Times New Roman"/>
          <w:sz w:val="24"/>
          <w:szCs w:val="24"/>
        </w:rPr>
        <w:t xml:space="preserve">Відповідають вимогам, встановленим Законом «Про банки і банківську діяльність»; </w:t>
      </w:r>
    </w:p>
    <w:p w14:paraId="5A033E12" w14:textId="77777777" w:rsidR="00573259" w:rsidRPr="00573259" w:rsidRDefault="00573259" w:rsidP="00573259">
      <w:pPr>
        <w:pStyle w:val="a4"/>
        <w:numPr>
          <w:ilvl w:val="0"/>
          <w:numId w:val="9"/>
        </w:numPr>
        <w:tabs>
          <w:tab w:val="left" w:pos="567"/>
          <w:tab w:val="left" w:pos="709"/>
          <w:tab w:val="left" w:pos="851"/>
          <w:tab w:val="left" w:pos="1134"/>
        </w:tabs>
        <w:spacing w:after="0" w:line="240" w:lineRule="auto"/>
        <w:ind w:hanging="1080"/>
        <w:jc w:val="both"/>
        <w:rPr>
          <w:rFonts w:ascii="Times New Roman" w:hAnsi="Times New Roman" w:cs="Times New Roman"/>
          <w:sz w:val="24"/>
          <w:szCs w:val="24"/>
        </w:rPr>
      </w:pPr>
      <w:r w:rsidRPr="00573259">
        <w:rPr>
          <w:rFonts w:ascii="Times New Roman" w:hAnsi="Times New Roman" w:cs="Times New Roman"/>
          <w:sz w:val="24"/>
          <w:szCs w:val="24"/>
        </w:rPr>
        <w:t xml:space="preserve">Відповідають вимогам, встановленим Законом про аудит; </w:t>
      </w:r>
    </w:p>
    <w:p w14:paraId="49712A0E" w14:textId="77777777" w:rsidR="00573259" w:rsidRPr="00573259" w:rsidRDefault="00573259" w:rsidP="00573259">
      <w:pPr>
        <w:pStyle w:val="a4"/>
        <w:numPr>
          <w:ilvl w:val="0"/>
          <w:numId w:val="9"/>
        </w:numPr>
        <w:tabs>
          <w:tab w:val="left" w:pos="567"/>
          <w:tab w:val="left" w:pos="709"/>
          <w:tab w:val="left" w:pos="851"/>
          <w:tab w:val="left" w:pos="1134"/>
        </w:tabs>
        <w:spacing w:after="0" w:line="240" w:lineRule="auto"/>
        <w:ind w:left="851" w:hanging="284"/>
        <w:jc w:val="both"/>
        <w:rPr>
          <w:rFonts w:ascii="Times New Roman" w:hAnsi="Times New Roman" w:cs="Times New Roman"/>
          <w:sz w:val="24"/>
          <w:szCs w:val="24"/>
        </w:rPr>
      </w:pPr>
      <w:r w:rsidRPr="00573259">
        <w:rPr>
          <w:rFonts w:ascii="Times New Roman" w:hAnsi="Times New Roman" w:cs="Times New Roman"/>
          <w:sz w:val="24"/>
          <w:szCs w:val="24"/>
        </w:rPr>
        <w:t xml:space="preserve">Включені до окремого розділу Реєстру аудиторів та суб’єктів аудиторської діяльності, а саме до реєстру суб’єктів аудиторської діяльності, які мають право проводити обов’язковий аудит фінансової звітності підприємств, що становлять суспільний інтерес; </w:t>
      </w:r>
    </w:p>
    <w:p w14:paraId="15673C0C" w14:textId="77777777" w:rsidR="00573259" w:rsidRPr="00573259" w:rsidRDefault="00573259" w:rsidP="00573259">
      <w:pPr>
        <w:pStyle w:val="a4"/>
        <w:numPr>
          <w:ilvl w:val="0"/>
          <w:numId w:val="9"/>
        </w:numPr>
        <w:tabs>
          <w:tab w:val="left" w:pos="567"/>
          <w:tab w:val="left" w:pos="709"/>
          <w:tab w:val="left" w:pos="851"/>
          <w:tab w:val="left" w:pos="1134"/>
        </w:tabs>
        <w:spacing w:after="0" w:line="240" w:lineRule="auto"/>
        <w:ind w:left="851" w:hanging="284"/>
        <w:jc w:val="both"/>
        <w:rPr>
          <w:rFonts w:ascii="Times New Roman" w:hAnsi="Times New Roman" w:cs="Times New Roman"/>
          <w:sz w:val="24"/>
          <w:szCs w:val="24"/>
        </w:rPr>
      </w:pPr>
      <w:r w:rsidRPr="00573259">
        <w:rPr>
          <w:rFonts w:ascii="Times New Roman" w:hAnsi="Times New Roman" w:cs="Times New Roman"/>
          <w:sz w:val="24"/>
          <w:szCs w:val="24"/>
        </w:rPr>
        <w:t xml:space="preserve">Мають досвід надання послуг щодо аудиту фінансової звітності відповідно до міжнародних стандартів та досвід проведення аудиту фінансової звітності банків; </w:t>
      </w:r>
    </w:p>
    <w:p w14:paraId="34774D7C" w14:textId="77777777" w:rsidR="00573259" w:rsidRPr="00573259" w:rsidRDefault="00573259" w:rsidP="00573259">
      <w:pPr>
        <w:pStyle w:val="a4"/>
        <w:numPr>
          <w:ilvl w:val="0"/>
          <w:numId w:val="9"/>
        </w:numPr>
        <w:tabs>
          <w:tab w:val="left" w:pos="567"/>
          <w:tab w:val="left" w:pos="709"/>
          <w:tab w:val="left" w:pos="851"/>
          <w:tab w:val="left" w:pos="1134"/>
        </w:tabs>
        <w:spacing w:after="0" w:line="240" w:lineRule="auto"/>
        <w:ind w:left="851" w:hanging="284"/>
        <w:jc w:val="both"/>
        <w:rPr>
          <w:rFonts w:ascii="Times New Roman" w:hAnsi="Times New Roman" w:cs="Times New Roman"/>
          <w:sz w:val="24"/>
          <w:szCs w:val="24"/>
        </w:rPr>
      </w:pPr>
      <w:r w:rsidRPr="00573259">
        <w:rPr>
          <w:rFonts w:ascii="Times New Roman" w:hAnsi="Times New Roman" w:cs="Times New Roman"/>
          <w:sz w:val="24"/>
          <w:szCs w:val="24"/>
        </w:rPr>
        <w:t xml:space="preserve">Відсутні порушення вимог щодо забезпечення незалежності суб’єкта аудиторської діяльності, у тому числі аудитор,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 </w:t>
      </w:r>
    </w:p>
    <w:p w14:paraId="5FE45F91" w14:textId="77777777" w:rsidR="00573259" w:rsidRPr="00573259" w:rsidRDefault="00573259" w:rsidP="00573259">
      <w:pPr>
        <w:pStyle w:val="a4"/>
        <w:numPr>
          <w:ilvl w:val="0"/>
          <w:numId w:val="9"/>
        </w:numPr>
        <w:tabs>
          <w:tab w:val="left" w:pos="567"/>
          <w:tab w:val="left" w:pos="709"/>
          <w:tab w:val="left" w:pos="851"/>
          <w:tab w:val="left" w:pos="1134"/>
        </w:tabs>
        <w:spacing w:after="0" w:line="240" w:lineRule="auto"/>
        <w:ind w:left="851" w:hanging="284"/>
        <w:jc w:val="both"/>
        <w:rPr>
          <w:rFonts w:ascii="Times New Roman" w:hAnsi="Times New Roman" w:cs="Times New Roman"/>
          <w:sz w:val="24"/>
          <w:szCs w:val="24"/>
        </w:rPr>
      </w:pPr>
      <w:r w:rsidRPr="00573259">
        <w:rPr>
          <w:rFonts w:ascii="Times New Roman" w:hAnsi="Times New Roman" w:cs="Times New Roman"/>
          <w:sz w:val="24"/>
          <w:szCs w:val="24"/>
        </w:rPr>
        <w:t xml:space="preserve">не є власниками фінансових інструментів, емітованих Банком, фінансова звітність якої підлягає перевірці, або юридичної особи, пов'язаної з Банком особою спільною власністю, контролем та управлінням, крім тих, що належать такій юридичній особі опосередковано через інститути спільного інвестування; </w:t>
      </w:r>
    </w:p>
    <w:p w14:paraId="57332F7E" w14:textId="77777777" w:rsidR="00573259" w:rsidRPr="00573259" w:rsidRDefault="00573259" w:rsidP="00573259">
      <w:pPr>
        <w:pStyle w:val="a4"/>
        <w:numPr>
          <w:ilvl w:val="0"/>
          <w:numId w:val="9"/>
        </w:numPr>
        <w:tabs>
          <w:tab w:val="left" w:pos="567"/>
          <w:tab w:val="left" w:pos="709"/>
          <w:tab w:val="left" w:pos="851"/>
          <w:tab w:val="left" w:pos="1134"/>
        </w:tabs>
        <w:spacing w:after="0" w:line="240" w:lineRule="auto"/>
        <w:ind w:left="851" w:hanging="284"/>
        <w:jc w:val="both"/>
        <w:rPr>
          <w:rFonts w:ascii="Times New Roman" w:hAnsi="Times New Roman" w:cs="Times New Roman"/>
          <w:sz w:val="24"/>
          <w:szCs w:val="24"/>
        </w:rPr>
      </w:pPr>
      <w:r w:rsidRPr="00573259">
        <w:rPr>
          <w:rFonts w:ascii="Times New Roman" w:hAnsi="Times New Roman" w:cs="Times New Roman"/>
          <w:sz w:val="24"/>
          <w:szCs w:val="24"/>
        </w:rPr>
        <w:t xml:space="preserve">не беруть участь в операціях з фінансовими інструментами, емітованими, гарантованими або іншим чином підтримуваними Банком, фінансова звітність якого підлягає перевірці, крім операцій в межах інститутів спільного інвестування; </w:t>
      </w:r>
    </w:p>
    <w:p w14:paraId="61B1CB3D" w14:textId="77777777" w:rsidR="00573259" w:rsidRPr="00573259" w:rsidRDefault="00573259" w:rsidP="00573259">
      <w:pPr>
        <w:pStyle w:val="a4"/>
        <w:numPr>
          <w:ilvl w:val="0"/>
          <w:numId w:val="9"/>
        </w:numPr>
        <w:tabs>
          <w:tab w:val="left" w:pos="567"/>
          <w:tab w:val="left" w:pos="709"/>
          <w:tab w:val="left" w:pos="851"/>
          <w:tab w:val="left" w:pos="1134"/>
        </w:tabs>
        <w:spacing w:after="0" w:line="240" w:lineRule="auto"/>
        <w:ind w:left="851" w:hanging="284"/>
        <w:jc w:val="both"/>
        <w:rPr>
          <w:rFonts w:ascii="Times New Roman" w:hAnsi="Times New Roman" w:cs="Times New Roman"/>
          <w:sz w:val="24"/>
          <w:szCs w:val="24"/>
        </w:rPr>
      </w:pPr>
      <w:r w:rsidRPr="00573259">
        <w:rPr>
          <w:rFonts w:ascii="Times New Roman" w:hAnsi="Times New Roman" w:cs="Times New Roman"/>
          <w:sz w:val="24"/>
          <w:szCs w:val="24"/>
        </w:rPr>
        <w:t xml:space="preserve">не перебували протягом періодів, зазначених у частині першій статті 10 Закону про аудит, у трудових, договірних або інших відносинах з Банком, фінансова звітність якого підлягає перевірці, що можуть призвести до конфлікту інтересів; </w:t>
      </w:r>
    </w:p>
    <w:p w14:paraId="7CCED486" w14:textId="77777777" w:rsidR="00573259" w:rsidRPr="00573259" w:rsidRDefault="00573259" w:rsidP="00573259">
      <w:pPr>
        <w:pStyle w:val="a4"/>
        <w:numPr>
          <w:ilvl w:val="0"/>
          <w:numId w:val="9"/>
        </w:numPr>
        <w:tabs>
          <w:tab w:val="left" w:pos="567"/>
          <w:tab w:val="left" w:pos="709"/>
          <w:tab w:val="left" w:pos="851"/>
          <w:tab w:val="left" w:pos="1134"/>
        </w:tabs>
        <w:spacing w:after="0" w:line="240" w:lineRule="auto"/>
        <w:ind w:left="851" w:hanging="284"/>
        <w:jc w:val="both"/>
        <w:rPr>
          <w:rFonts w:ascii="Times New Roman" w:hAnsi="Times New Roman" w:cs="Times New Roman"/>
          <w:sz w:val="24"/>
          <w:szCs w:val="24"/>
        </w:rPr>
      </w:pPr>
      <w:r w:rsidRPr="00573259">
        <w:rPr>
          <w:rFonts w:ascii="Times New Roman" w:hAnsi="Times New Roman" w:cs="Times New Roman"/>
          <w:sz w:val="24"/>
          <w:szCs w:val="24"/>
        </w:rPr>
        <w:t>Загальна сума винагороди, отримана від Банку, щорічно не  перевищує 15 відсотків загальної суми чистого доходу від надання послуг таким суб'єктом аудиторської діяльності впродовж п'яти років поспіль.</w:t>
      </w:r>
    </w:p>
    <w:p w14:paraId="25BC1211" w14:textId="77777777" w:rsidR="00573259" w:rsidRPr="00573259" w:rsidRDefault="00573259" w:rsidP="00573259">
      <w:pPr>
        <w:pStyle w:val="a4"/>
        <w:numPr>
          <w:ilvl w:val="0"/>
          <w:numId w:val="9"/>
        </w:numPr>
        <w:tabs>
          <w:tab w:val="left" w:pos="567"/>
          <w:tab w:val="left" w:pos="709"/>
          <w:tab w:val="left" w:pos="851"/>
          <w:tab w:val="left" w:pos="1134"/>
        </w:tabs>
        <w:spacing w:after="0" w:line="240" w:lineRule="auto"/>
        <w:ind w:left="851" w:hanging="284"/>
        <w:jc w:val="both"/>
        <w:rPr>
          <w:rFonts w:ascii="Times New Roman" w:hAnsi="Times New Roman" w:cs="Times New Roman"/>
          <w:sz w:val="24"/>
          <w:szCs w:val="24"/>
        </w:rPr>
      </w:pPr>
      <w:r w:rsidRPr="00573259">
        <w:rPr>
          <w:rFonts w:ascii="Times New Roman" w:hAnsi="Times New Roman" w:cs="Times New Roman"/>
          <w:sz w:val="24"/>
          <w:szCs w:val="24"/>
        </w:rPr>
        <w:t xml:space="preserve">Мають чинне свідоцтво про відповідність системи контролю якості на дату оголошення конкурсу; </w:t>
      </w:r>
    </w:p>
    <w:p w14:paraId="3B0DD38B" w14:textId="77777777" w:rsidR="00573259" w:rsidRPr="00573259" w:rsidRDefault="00573259" w:rsidP="00573259">
      <w:pPr>
        <w:pStyle w:val="a4"/>
        <w:numPr>
          <w:ilvl w:val="0"/>
          <w:numId w:val="9"/>
        </w:numPr>
        <w:tabs>
          <w:tab w:val="left" w:pos="567"/>
          <w:tab w:val="left" w:pos="709"/>
          <w:tab w:val="left" w:pos="851"/>
          <w:tab w:val="left" w:pos="1134"/>
        </w:tabs>
        <w:spacing w:after="0" w:line="240" w:lineRule="auto"/>
        <w:ind w:hanging="1080"/>
        <w:jc w:val="both"/>
        <w:rPr>
          <w:rFonts w:ascii="Times New Roman" w:hAnsi="Times New Roman" w:cs="Times New Roman"/>
          <w:sz w:val="24"/>
          <w:szCs w:val="24"/>
        </w:rPr>
      </w:pPr>
      <w:r w:rsidRPr="00573259">
        <w:rPr>
          <w:rFonts w:ascii="Times New Roman" w:hAnsi="Times New Roman" w:cs="Times New Roman"/>
          <w:sz w:val="24"/>
          <w:szCs w:val="24"/>
        </w:rPr>
        <w:t xml:space="preserve">Не мають обмежень пов’язаних із тривалістю надання послуг Банку; </w:t>
      </w:r>
    </w:p>
    <w:p w14:paraId="1C794C45" w14:textId="77777777" w:rsidR="00573259" w:rsidRPr="00573259" w:rsidRDefault="00573259" w:rsidP="00573259">
      <w:pPr>
        <w:pStyle w:val="a4"/>
        <w:numPr>
          <w:ilvl w:val="0"/>
          <w:numId w:val="9"/>
        </w:numPr>
        <w:tabs>
          <w:tab w:val="left" w:pos="567"/>
          <w:tab w:val="left" w:pos="709"/>
          <w:tab w:val="left" w:pos="851"/>
          <w:tab w:val="left" w:pos="1134"/>
        </w:tabs>
        <w:spacing w:after="0" w:line="240" w:lineRule="auto"/>
        <w:ind w:hanging="1080"/>
        <w:jc w:val="both"/>
        <w:rPr>
          <w:rFonts w:ascii="Times New Roman" w:hAnsi="Times New Roman" w:cs="Times New Roman"/>
          <w:sz w:val="24"/>
          <w:szCs w:val="24"/>
        </w:rPr>
      </w:pPr>
      <w:r w:rsidRPr="00573259">
        <w:rPr>
          <w:rFonts w:ascii="Times New Roman" w:hAnsi="Times New Roman" w:cs="Times New Roman"/>
          <w:sz w:val="24"/>
          <w:szCs w:val="24"/>
        </w:rPr>
        <w:t>Відсутні обмеження щодо надання послуг передбачені статтею 27 Закону про аудит.</w:t>
      </w:r>
    </w:p>
    <w:p w14:paraId="746FC58F" w14:textId="77777777" w:rsidR="00410505" w:rsidRPr="00BB63B1" w:rsidRDefault="00410505" w:rsidP="00410505">
      <w:pPr>
        <w:pStyle w:val="a4"/>
        <w:tabs>
          <w:tab w:val="left" w:pos="567"/>
          <w:tab w:val="left" w:pos="709"/>
          <w:tab w:val="left" w:pos="851"/>
          <w:tab w:val="left" w:pos="1134"/>
        </w:tabs>
        <w:spacing w:after="0" w:line="240" w:lineRule="auto"/>
        <w:ind w:left="1647"/>
        <w:jc w:val="both"/>
        <w:rPr>
          <w:rFonts w:ascii="Times New Roman" w:hAnsi="Times New Roman" w:cs="Times New Roman"/>
          <w:sz w:val="24"/>
          <w:szCs w:val="24"/>
        </w:rPr>
      </w:pPr>
    </w:p>
    <w:p w14:paraId="7EFAFEA0" w14:textId="77777777" w:rsidR="00935D00" w:rsidRPr="00BB63B1" w:rsidRDefault="00935D00" w:rsidP="00935D00">
      <w:pPr>
        <w:tabs>
          <w:tab w:val="left" w:pos="567"/>
          <w:tab w:val="left" w:pos="709"/>
          <w:tab w:val="left" w:pos="851"/>
          <w:tab w:val="left" w:pos="1134"/>
        </w:tabs>
        <w:spacing w:after="0" w:line="240" w:lineRule="auto"/>
        <w:jc w:val="both"/>
        <w:rPr>
          <w:rFonts w:ascii="Times New Roman" w:hAnsi="Times New Roman" w:cs="Times New Roman"/>
          <w:sz w:val="24"/>
          <w:szCs w:val="24"/>
        </w:rPr>
      </w:pPr>
      <w:r w:rsidRPr="00BB63B1">
        <w:rPr>
          <w:rFonts w:ascii="Times New Roman" w:hAnsi="Times New Roman" w:cs="Times New Roman"/>
          <w:sz w:val="24"/>
          <w:szCs w:val="24"/>
        </w:rPr>
        <w:t>Суб’єкти аудиторської діяльності оцінюються за наступними кр</w:t>
      </w:r>
      <w:r w:rsidR="00A0381A" w:rsidRPr="00BB63B1">
        <w:rPr>
          <w:rFonts w:ascii="Times New Roman" w:hAnsi="Times New Roman" w:cs="Times New Roman"/>
          <w:sz w:val="24"/>
          <w:szCs w:val="24"/>
        </w:rPr>
        <w:t>и</w:t>
      </w:r>
      <w:r w:rsidRPr="00BB63B1">
        <w:rPr>
          <w:rFonts w:ascii="Times New Roman" w:hAnsi="Times New Roman" w:cs="Times New Roman"/>
          <w:sz w:val="24"/>
          <w:szCs w:val="24"/>
        </w:rPr>
        <w:t>теріями:</w:t>
      </w:r>
    </w:p>
    <w:p w14:paraId="7E072DBE" w14:textId="77777777" w:rsidR="005D02B0" w:rsidRPr="00BB63B1" w:rsidRDefault="0039310D" w:rsidP="009E0B39">
      <w:pPr>
        <w:pStyle w:val="a4"/>
        <w:numPr>
          <w:ilvl w:val="0"/>
          <w:numId w:val="9"/>
        </w:numPr>
        <w:tabs>
          <w:tab w:val="left" w:pos="567"/>
          <w:tab w:val="left" w:pos="709"/>
          <w:tab w:val="left" w:pos="851"/>
          <w:tab w:val="left" w:pos="1134"/>
        </w:tabs>
        <w:spacing w:after="0" w:line="240" w:lineRule="auto"/>
        <w:jc w:val="both"/>
        <w:rPr>
          <w:rFonts w:ascii="Times New Roman" w:hAnsi="Times New Roman" w:cs="Times New Roman"/>
          <w:sz w:val="24"/>
          <w:szCs w:val="24"/>
        </w:rPr>
      </w:pPr>
      <w:r w:rsidRPr="00BB63B1">
        <w:rPr>
          <w:rFonts w:ascii="Times New Roman" w:hAnsi="Times New Roman" w:cs="Times New Roman"/>
          <w:b/>
          <w:sz w:val="24"/>
          <w:szCs w:val="24"/>
        </w:rPr>
        <w:t>Д</w:t>
      </w:r>
      <w:r w:rsidRPr="00BB63B1">
        <w:rPr>
          <w:rFonts w:ascii="Times New Roman" w:hAnsi="Times New Roman" w:cs="Times New Roman"/>
          <w:sz w:val="24"/>
          <w:szCs w:val="24"/>
        </w:rPr>
        <w:t xml:space="preserve"> - </w:t>
      </w:r>
      <w:r w:rsidR="00B317D1" w:rsidRPr="00BB63B1">
        <w:rPr>
          <w:rFonts w:ascii="Times New Roman" w:hAnsi="Times New Roman" w:cs="Times New Roman"/>
          <w:sz w:val="24"/>
          <w:szCs w:val="24"/>
        </w:rPr>
        <w:t xml:space="preserve">мають достатній рівень кваліфікації  та </w:t>
      </w:r>
      <w:r w:rsidR="005D02B0" w:rsidRPr="00BB63B1">
        <w:rPr>
          <w:rFonts w:ascii="Times New Roman" w:hAnsi="Times New Roman" w:cs="Times New Roman"/>
          <w:sz w:val="24"/>
          <w:szCs w:val="24"/>
        </w:rPr>
        <w:t xml:space="preserve">професійного </w:t>
      </w:r>
      <w:r w:rsidR="00B317D1" w:rsidRPr="00BB63B1">
        <w:rPr>
          <w:rFonts w:ascii="Times New Roman" w:hAnsi="Times New Roman" w:cs="Times New Roman"/>
          <w:sz w:val="24"/>
          <w:szCs w:val="24"/>
        </w:rPr>
        <w:t>досвіду аудиторів і персоналу, який залучається до надання послуг, відповідно до міжнародних стандартів аудиту</w:t>
      </w:r>
      <w:r w:rsidR="00A7382F" w:rsidRPr="00BB63B1">
        <w:rPr>
          <w:rFonts w:ascii="Times New Roman" w:hAnsi="Times New Roman" w:cs="Times New Roman"/>
          <w:sz w:val="24"/>
          <w:szCs w:val="24"/>
        </w:rPr>
        <w:t xml:space="preserve"> в тому числі у сфері аудиту фінансової звітності банків та </w:t>
      </w:r>
      <w:r w:rsidR="00A7382F" w:rsidRPr="00BB63B1">
        <w:rPr>
          <w:rFonts w:ascii="Times New Roman" w:hAnsi="Times New Roman" w:cs="Times New Roman"/>
          <w:sz w:val="24"/>
          <w:szCs w:val="24"/>
        </w:rPr>
        <w:lastRenderedPageBreak/>
        <w:t>оцінки якості активів банк</w:t>
      </w:r>
      <w:r w:rsidR="00400862">
        <w:rPr>
          <w:rFonts w:ascii="Times New Roman" w:hAnsi="Times New Roman" w:cs="Times New Roman"/>
          <w:sz w:val="24"/>
          <w:szCs w:val="24"/>
        </w:rPr>
        <w:t>і</w:t>
      </w:r>
      <w:r w:rsidR="00A53202" w:rsidRPr="00856037">
        <w:rPr>
          <w:rFonts w:ascii="Times New Roman" w:hAnsi="Times New Roman" w:cs="Times New Roman"/>
          <w:sz w:val="24"/>
          <w:szCs w:val="24"/>
        </w:rPr>
        <w:t>в</w:t>
      </w:r>
      <w:r w:rsidR="00A7382F" w:rsidRPr="00BB63B1">
        <w:rPr>
          <w:rFonts w:ascii="Times New Roman" w:hAnsi="Times New Roman" w:cs="Times New Roman"/>
          <w:sz w:val="24"/>
          <w:szCs w:val="24"/>
        </w:rPr>
        <w:t xml:space="preserve"> </w:t>
      </w:r>
      <w:r w:rsidR="001141EB" w:rsidRPr="00BB63B1">
        <w:rPr>
          <w:rFonts w:ascii="Times New Roman" w:hAnsi="Times New Roman" w:cs="Times New Roman"/>
          <w:sz w:val="24"/>
          <w:szCs w:val="24"/>
        </w:rPr>
        <w:t>та наявність бездоганної репутації, відсутність порушень законодавства України претензій, скандалів та будь яких стягнень</w:t>
      </w:r>
      <w:r w:rsidR="001F0D99" w:rsidRPr="00BB63B1">
        <w:rPr>
          <w:rFonts w:ascii="Times New Roman" w:hAnsi="Times New Roman" w:cs="Times New Roman"/>
          <w:sz w:val="24"/>
          <w:szCs w:val="24"/>
        </w:rPr>
        <w:t>;</w:t>
      </w:r>
    </w:p>
    <w:p w14:paraId="7472C855" w14:textId="77777777" w:rsidR="00611BC4" w:rsidRPr="00BB63B1" w:rsidRDefault="0039310D" w:rsidP="009E0B39">
      <w:pPr>
        <w:pStyle w:val="a4"/>
        <w:numPr>
          <w:ilvl w:val="0"/>
          <w:numId w:val="9"/>
        </w:numPr>
        <w:tabs>
          <w:tab w:val="left" w:pos="567"/>
          <w:tab w:val="left" w:pos="709"/>
          <w:tab w:val="left" w:pos="851"/>
          <w:tab w:val="left" w:pos="1134"/>
        </w:tabs>
        <w:spacing w:after="0" w:line="240" w:lineRule="auto"/>
        <w:jc w:val="both"/>
        <w:rPr>
          <w:rFonts w:ascii="Times New Roman" w:hAnsi="Times New Roman" w:cs="Times New Roman"/>
          <w:sz w:val="24"/>
          <w:szCs w:val="24"/>
        </w:rPr>
      </w:pPr>
      <w:r w:rsidRPr="00BB63B1">
        <w:rPr>
          <w:rFonts w:ascii="Times New Roman" w:hAnsi="Times New Roman" w:cs="Times New Roman"/>
          <w:b/>
          <w:sz w:val="24"/>
          <w:szCs w:val="24"/>
        </w:rPr>
        <w:t xml:space="preserve">Ц - </w:t>
      </w:r>
      <w:r w:rsidRPr="00BB63B1">
        <w:rPr>
          <w:rFonts w:ascii="Times New Roman" w:hAnsi="Times New Roman" w:cs="Times New Roman"/>
          <w:sz w:val="24"/>
          <w:szCs w:val="24"/>
        </w:rPr>
        <w:t>в</w:t>
      </w:r>
      <w:r w:rsidR="000413F3" w:rsidRPr="00BB63B1">
        <w:rPr>
          <w:rFonts w:ascii="Times New Roman" w:hAnsi="Times New Roman" w:cs="Times New Roman"/>
          <w:sz w:val="24"/>
          <w:szCs w:val="24"/>
        </w:rPr>
        <w:t>артість аудиторських послуг</w:t>
      </w:r>
      <w:r w:rsidR="005D02B0" w:rsidRPr="00BB63B1">
        <w:rPr>
          <w:rFonts w:ascii="Times New Roman" w:hAnsi="Times New Roman" w:cs="Times New Roman"/>
          <w:sz w:val="24"/>
          <w:szCs w:val="24"/>
        </w:rPr>
        <w:t xml:space="preserve"> та платіжні умови договору</w:t>
      </w:r>
      <w:r w:rsidR="005D02B0" w:rsidRPr="00BB63B1">
        <w:rPr>
          <w:rFonts w:ascii="Times New Roman" w:eastAsia="Times New Roman" w:hAnsi="Times New Roman" w:cs="Times New Roman"/>
          <w:sz w:val="24"/>
          <w:szCs w:val="24"/>
        </w:rPr>
        <w:t xml:space="preserve"> (100% авансування; часткова оплата до та після надання послуг; залежність вартості від курсових коливань)</w:t>
      </w:r>
      <w:r w:rsidR="00506476" w:rsidRPr="00BB63B1">
        <w:rPr>
          <w:rFonts w:ascii="Times New Roman" w:hAnsi="Times New Roman" w:cs="Times New Roman"/>
          <w:sz w:val="24"/>
          <w:szCs w:val="24"/>
        </w:rPr>
        <w:t>;</w:t>
      </w:r>
    </w:p>
    <w:p w14:paraId="727C5DE3" w14:textId="77777777" w:rsidR="001141EB" w:rsidRPr="00BB63B1" w:rsidRDefault="0039310D" w:rsidP="009E0B39">
      <w:pPr>
        <w:pStyle w:val="a4"/>
        <w:numPr>
          <w:ilvl w:val="0"/>
          <w:numId w:val="9"/>
        </w:numPr>
        <w:tabs>
          <w:tab w:val="left" w:pos="567"/>
          <w:tab w:val="left" w:pos="709"/>
          <w:tab w:val="left" w:pos="851"/>
          <w:tab w:val="left" w:pos="1134"/>
        </w:tabs>
        <w:spacing w:after="0" w:line="240" w:lineRule="auto"/>
        <w:jc w:val="both"/>
        <w:rPr>
          <w:rFonts w:ascii="Times New Roman" w:hAnsi="Times New Roman" w:cs="Times New Roman"/>
          <w:sz w:val="24"/>
          <w:szCs w:val="24"/>
        </w:rPr>
      </w:pPr>
      <w:r w:rsidRPr="00BB63B1">
        <w:rPr>
          <w:rFonts w:ascii="Times New Roman" w:hAnsi="Times New Roman" w:cs="Times New Roman"/>
          <w:b/>
          <w:sz w:val="24"/>
          <w:szCs w:val="24"/>
        </w:rPr>
        <w:t>К</w:t>
      </w:r>
      <w:r w:rsidRPr="00BB63B1">
        <w:rPr>
          <w:rFonts w:ascii="Times New Roman" w:hAnsi="Times New Roman" w:cs="Times New Roman"/>
          <w:sz w:val="24"/>
          <w:szCs w:val="24"/>
        </w:rPr>
        <w:t xml:space="preserve"> - я</w:t>
      </w:r>
      <w:r w:rsidR="001141EB" w:rsidRPr="00BB63B1">
        <w:rPr>
          <w:rFonts w:ascii="Times New Roman" w:hAnsi="Times New Roman" w:cs="Times New Roman"/>
          <w:sz w:val="24"/>
          <w:szCs w:val="24"/>
        </w:rPr>
        <w:t>кість послуг</w:t>
      </w:r>
      <w:r w:rsidRPr="00BB63B1">
        <w:rPr>
          <w:rFonts w:ascii="Times New Roman" w:hAnsi="Times New Roman" w:cs="Times New Roman"/>
          <w:sz w:val="24"/>
          <w:szCs w:val="24"/>
        </w:rPr>
        <w:t>.</w:t>
      </w:r>
    </w:p>
    <w:p w14:paraId="282AB4CB" w14:textId="77777777" w:rsidR="0085182A" w:rsidRPr="00BB63B1" w:rsidRDefault="0085182A" w:rsidP="0085182A">
      <w:pPr>
        <w:pStyle w:val="a4"/>
        <w:tabs>
          <w:tab w:val="left" w:pos="567"/>
          <w:tab w:val="left" w:pos="709"/>
          <w:tab w:val="left" w:pos="851"/>
          <w:tab w:val="left" w:pos="1134"/>
        </w:tabs>
        <w:spacing w:after="0" w:line="240" w:lineRule="auto"/>
        <w:ind w:left="1287"/>
        <w:jc w:val="both"/>
        <w:rPr>
          <w:rFonts w:ascii="Times New Roman" w:hAnsi="Times New Roman" w:cs="Times New Roman"/>
          <w:sz w:val="24"/>
          <w:szCs w:val="24"/>
        </w:rPr>
      </w:pPr>
    </w:p>
    <w:p w14:paraId="096695CF" w14:textId="77777777" w:rsidR="0085182A" w:rsidRPr="00BB63B1" w:rsidRDefault="0085182A" w:rsidP="0085182A">
      <w:pPr>
        <w:tabs>
          <w:tab w:val="left" w:pos="851"/>
          <w:tab w:val="left" w:pos="993"/>
          <w:tab w:val="left" w:pos="1134"/>
          <w:tab w:val="left" w:pos="1276"/>
        </w:tabs>
        <w:spacing w:after="0" w:line="240" w:lineRule="auto"/>
        <w:ind w:firstLine="567"/>
        <w:jc w:val="both"/>
        <w:rPr>
          <w:rFonts w:ascii="Times New Roman" w:hAnsi="Times New Roman" w:cs="Times New Roman"/>
          <w:sz w:val="24"/>
          <w:szCs w:val="24"/>
        </w:rPr>
      </w:pPr>
      <w:r w:rsidRPr="00BB63B1">
        <w:rPr>
          <w:rFonts w:ascii="Times New Roman" w:hAnsi="Times New Roman" w:cs="Times New Roman"/>
          <w:sz w:val="24"/>
          <w:szCs w:val="24"/>
        </w:rPr>
        <w:t>Для оцінювання отриманих конкурсних пропозицій використову</w:t>
      </w:r>
      <w:r w:rsidR="004B1FFF" w:rsidRPr="00BB63B1">
        <w:rPr>
          <w:rFonts w:ascii="Times New Roman" w:hAnsi="Times New Roman" w:cs="Times New Roman"/>
          <w:sz w:val="24"/>
          <w:szCs w:val="24"/>
        </w:rPr>
        <w:t>ються</w:t>
      </w:r>
      <w:r w:rsidRPr="00BB63B1">
        <w:rPr>
          <w:rFonts w:ascii="Times New Roman" w:hAnsi="Times New Roman" w:cs="Times New Roman"/>
          <w:sz w:val="24"/>
          <w:szCs w:val="24"/>
        </w:rPr>
        <w:t xml:space="preserve"> наступні </w:t>
      </w:r>
      <w:r w:rsidR="004B1FFF" w:rsidRPr="00BB63B1">
        <w:rPr>
          <w:rFonts w:ascii="Times New Roman" w:hAnsi="Times New Roman" w:cs="Times New Roman"/>
          <w:sz w:val="24"/>
          <w:szCs w:val="24"/>
        </w:rPr>
        <w:t>вагові коефіцієнти для</w:t>
      </w:r>
      <w:r w:rsidRPr="00BB63B1">
        <w:rPr>
          <w:rFonts w:ascii="Times New Roman" w:hAnsi="Times New Roman" w:cs="Times New Roman"/>
          <w:sz w:val="24"/>
          <w:szCs w:val="24"/>
        </w:rPr>
        <w:t xml:space="preserve"> критері</w:t>
      </w:r>
      <w:r w:rsidR="000168AE">
        <w:rPr>
          <w:rFonts w:ascii="Times New Roman" w:hAnsi="Times New Roman" w:cs="Times New Roman"/>
          <w:sz w:val="24"/>
          <w:szCs w:val="24"/>
        </w:rPr>
        <w:t>ї</w:t>
      </w:r>
      <w:r w:rsidR="004B1FFF" w:rsidRPr="00BB63B1">
        <w:rPr>
          <w:rFonts w:ascii="Times New Roman" w:hAnsi="Times New Roman" w:cs="Times New Roman"/>
          <w:sz w:val="24"/>
          <w:szCs w:val="24"/>
        </w:rPr>
        <w:t>в</w:t>
      </w:r>
      <w:r w:rsidRPr="00BB63B1">
        <w:rPr>
          <w:rFonts w:ascii="Times New Roman" w:hAnsi="Times New Roman" w:cs="Times New Roman"/>
          <w:sz w:val="24"/>
          <w:szCs w:val="24"/>
        </w:rPr>
        <w:t xml:space="preserve"> (у дужках - значення):</w:t>
      </w:r>
    </w:p>
    <w:p w14:paraId="3F8DD34E" w14:textId="77777777" w:rsidR="0085182A" w:rsidRPr="00BB63B1" w:rsidRDefault="0085182A" w:rsidP="0085182A">
      <w:pPr>
        <w:pStyle w:val="a4"/>
        <w:tabs>
          <w:tab w:val="left" w:pos="720"/>
          <w:tab w:val="left" w:pos="993"/>
        </w:tabs>
        <w:spacing w:after="0" w:line="240" w:lineRule="auto"/>
        <w:ind w:left="567"/>
        <w:jc w:val="both"/>
        <w:rPr>
          <w:rFonts w:ascii="Times New Roman" w:hAnsi="Times New Roman" w:cs="Times New Roman"/>
          <w:sz w:val="24"/>
          <w:szCs w:val="24"/>
        </w:rPr>
      </w:pPr>
      <w:r w:rsidRPr="00BB63B1">
        <w:rPr>
          <w:rFonts w:ascii="Times New Roman" w:hAnsi="Times New Roman" w:cs="Times New Roman"/>
          <w:b/>
          <w:sz w:val="24"/>
          <w:szCs w:val="24"/>
        </w:rPr>
        <w:t>Ц</w:t>
      </w:r>
      <w:r w:rsidRPr="00BB63B1">
        <w:rPr>
          <w:rFonts w:ascii="Times New Roman" w:hAnsi="Times New Roman" w:cs="Times New Roman"/>
          <w:sz w:val="24"/>
          <w:szCs w:val="24"/>
        </w:rPr>
        <w:t xml:space="preserve"> - чиста теперішня вартість очікуваних грошових потоків (ціна послуги, платіжні умови договору і т.п.)  (а</w:t>
      </w:r>
      <w:r w:rsidR="004B1FFF" w:rsidRPr="00BB63B1">
        <w:rPr>
          <w:rFonts w:ascii="Times New Roman" w:hAnsi="Times New Roman" w:cs="Times New Roman"/>
          <w:sz w:val="24"/>
          <w:szCs w:val="24"/>
        </w:rPr>
        <w:t>=50%</w:t>
      </w:r>
      <w:r w:rsidRPr="00BB63B1">
        <w:rPr>
          <w:rFonts w:ascii="Times New Roman" w:hAnsi="Times New Roman" w:cs="Times New Roman"/>
          <w:sz w:val="24"/>
          <w:szCs w:val="24"/>
        </w:rPr>
        <w:t>);</w:t>
      </w:r>
    </w:p>
    <w:p w14:paraId="3EF03E83" w14:textId="77777777" w:rsidR="0085182A" w:rsidRPr="00BB63B1" w:rsidRDefault="0085182A" w:rsidP="0085182A">
      <w:pPr>
        <w:pStyle w:val="3"/>
        <w:tabs>
          <w:tab w:val="left" w:pos="720"/>
          <w:tab w:val="left" w:pos="993"/>
        </w:tabs>
        <w:spacing w:after="0" w:line="240" w:lineRule="auto"/>
        <w:ind w:left="0" w:firstLine="567"/>
        <w:rPr>
          <w:rFonts w:ascii="Times New Roman" w:hAnsi="Times New Roman" w:cs="Times New Roman"/>
          <w:sz w:val="24"/>
          <w:szCs w:val="24"/>
        </w:rPr>
      </w:pPr>
      <w:r w:rsidRPr="00BB63B1">
        <w:rPr>
          <w:rFonts w:ascii="Times New Roman" w:hAnsi="Times New Roman" w:cs="Times New Roman"/>
          <w:b/>
          <w:sz w:val="24"/>
          <w:szCs w:val="24"/>
        </w:rPr>
        <w:t>К</w:t>
      </w:r>
      <w:r w:rsidRPr="00BB63B1">
        <w:rPr>
          <w:rFonts w:ascii="Times New Roman" w:hAnsi="Times New Roman" w:cs="Times New Roman"/>
          <w:sz w:val="24"/>
          <w:szCs w:val="24"/>
        </w:rPr>
        <w:t xml:space="preserve"> - якість послуг</w:t>
      </w:r>
      <w:r w:rsidRPr="00BB63B1">
        <w:rPr>
          <w:rStyle w:val="afc"/>
          <w:rFonts w:ascii="Times New Roman" w:hAnsi="Times New Roman" w:cs="Times New Roman"/>
          <w:sz w:val="24"/>
          <w:szCs w:val="24"/>
        </w:rPr>
        <w:footnoteReference w:id="1"/>
      </w:r>
      <w:r w:rsidRPr="00BB63B1">
        <w:rPr>
          <w:rFonts w:ascii="Times New Roman" w:hAnsi="Times New Roman" w:cs="Times New Roman"/>
          <w:sz w:val="24"/>
          <w:szCs w:val="24"/>
        </w:rPr>
        <w:t xml:space="preserve"> (b</w:t>
      </w:r>
      <w:r w:rsidR="004B1FFF" w:rsidRPr="00BB63B1">
        <w:rPr>
          <w:rFonts w:ascii="Times New Roman" w:hAnsi="Times New Roman" w:cs="Times New Roman"/>
          <w:sz w:val="24"/>
          <w:szCs w:val="24"/>
        </w:rPr>
        <w:t>=5%</w:t>
      </w:r>
      <w:r w:rsidRPr="00BB63B1">
        <w:rPr>
          <w:rFonts w:ascii="Times New Roman" w:hAnsi="Times New Roman" w:cs="Times New Roman"/>
          <w:sz w:val="24"/>
          <w:szCs w:val="24"/>
        </w:rPr>
        <w:t>);</w:t>
      </w:r>
    </w:p>
    <w:p w14:paraId="219B0600" w14:textId="77777777" w:rsidR="0085182A" w:rsidRPr="00BB63B1" w:rsidRDefault="0085182A" w:rsidP="0085182A">
      <w:pPr>
        <w:tabs>
          <w:tab w:val="left" w:pos="284"/>
          <w:tab w:val="left" w:pos="993"/>
        </w:tabs>
        <w:spacing w:after="0" w:line="240" w:lineRule="auto"/>
        <w:ind w:firstLine="567"/>
        <w:jc w:val="both"/>
        <w:rPr>
          <w:rFonts w:ascii="Times New Roman" w:hAnsi="Times New Roman" w:cs="Times New Roman"/>
          <w:sz w:val="24"/>
          <w:szCs w:val="24"/>
        </w:rPr>
      </w:pPr>
      <w:r w:rsidRPr="00BB63B1">
        <w:rPr>
          <w:rFonts w:ascii="Times New Roman" w:hAnsi="Times New Roman" w:cs="Times New Roman"/>
          <w:b/>
          <w:sz w:val="24"/>
          <w:szCs w:val="24"/>
        </w:rPr>
        <w:t>Д</w:t>
      </w:r>
      <w:r w:rsidRPr="00BB63B1">
        <w:rPr>
          <w:rFonts w:ascii="Times New Roman" w:hAnsi="Times New Roman" w:cs="Times New Roman"/>
          <w:sz w:val="24"/>
          <w:szCs w:val="24"/>
        </w:rPr>
        <w:t xml:space="preserve"> – рівень кваліфікації  та професійного досвіду аудиторів і персоналу (d</w:t>
      </w:r>
      <w:r w:rsidR="004B1FFF" w:rsidRPr="00BB63B1">
        <w:rPr>
          <w:rFonts w:ascii="Times New Roman" w:hAnsi="Times New Roman" w:cs="Times New Roman"/>
          <w:sz w:val="24"/>
          <w:szCs w:val="24"/>
        </w:rPr>
        <w:t>=4</w:t>
      </w:r>
      <w:r w:rsidR="00BD4A3D" w:rsidRPr="00BB63B1">
        <w:rPr>
          <w:rFonts w:ascii="Times New Roman" w:hAnsi="Times New Roman" w:cs="Times New Roman"/>
          <w:sz w:val="24"/>
          <w:szCs w:val="24"/>
        </w:rPr>
        <w:t>5</w:t>
      </w:r>
      <w:r w:rsidR="004B1FFF" w:rsidRPr="00BB63B1">
        <w:rPr>
          <w:rFonts w:ascii="Times New Roman" w:hAnsi="Times New Roman" w:cs="Times New Roman"/>
          <w:sz w:val="24"/>
          <w:szCs w:val="24"/>
        </w:rPr>
        <w:t>%</w:t>
      </w:r>
      <w:r w:rsidRPr="00BB63B1">
        <w:rPr>
          <w:rFonts w:ascii="Times New Roman" w:hAnsi="Times New Roman" w:cs="Times New Roman"/>
          <w:sz w:val="24"/>
          <w:szCs w:val="24"/>
        </w:rPr>
        <w:t>);</w:t>
      </w:r>
    </w:p>
    <w:p w14:paraId="534202BE" w14:textId="77777777" w:rsidR="0085182A" w:rsidRPr="00BB63B1" w:rsidRDefault="0085182A" w:rsidP="0085182A">
      <w:pPr>
        <w:tabs>
          <w:tab w:val="left" w:pos="720"/>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B63B1">
        <w:rPr>
          <w:rFonts w:ascii="Times New Roman" w:hAnsi="Times New Roman" w:cs="Times New Roman"/>
          <w:sz w:val="24"/>
          <w:szCs w:val="24"/>
        </w:rPr>
        <w:t xml:space="preserve">В межах кожного показника учасники Конкурсу отримають рейтинговий бал по n- бальній шкалі (1, 2, 3, 4 … n балів, де n – кількість учасників, що </w:t>
      </w:r>
      <w:r w:rsidR="00B249F2">
        <w:rPr>
          <w:rFonts w:ascii="Times New Roman" w:hAnsi="Times New Roman" w:cs="Times New Roman"/>
          <w:sz w:val="24"/>
          <w:szCs w:val="24"/>
        </w:rPr>
        <w:t>беруть</w:t>
      </w:r>
      <w:r w:rsidR="00B249F2" w:rsidRPr="00BB63B1">
        <w:rPr>
          <w:rFonts w:ascii="Times New Roman" w:hAnsi="Times New Roman" w:cs="Times New Roman"/>
          <w:sz w:val="24"/>
          <w:szCs w:val="24"/>
        </w:rPr>
        <w:t xml:space="preserve"> </w:t>
      </w:r>
      <w:r w:rsidRPr="00BB63B1">
        <w:rPr>
          <w:rFonts w:ascii="Times New Roman" w:hAnsi="Times New Roman" w:cs="Times New Roman"/>
          <w:sz w:val="24"/>
          <w:szCs w:val="24"/>
        </w:rPr>
        <w:t>участь у Конкурсі). При визначенні рейтингу найвищий бал (n) отримує найкраща пропозиція за показником, 1 - найгірша.</w:t>
      </w:r>
    </w:p>
    <w:p w14:paraId="26701D93" w14:textId="77777777" w:rsidR="0085182A" w:rsidRPr="00BB63B1" w:rsidRDefault="0085182A" w:rsidP="0085182A">
      <w:pPr>
        <w:tabs>
          <w:tab w:val="left" w:pos="720"/>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B63B1">
        <w:rPr>
          <w:rFonts w:ascii="Times New Roman" w:hAnsi="Times New Roman" w:cs="Times New Roman"/>
          <w:sz w:val="24"/>
          <w:szCs w:val="24"/>
        </w:rPr>
        <w:t>Якщо два та більше учасники надали однакові пропозиції по одному з критеріїв, то відповідні показники учасників набувають однакового значення.</w:t>
      </w:r>
    </w:p>
    <w:p w14:paraId="362B4F1E" w14:textId="77777777" w:rsidR="0085182A" w:rsidRPr="00BB63B1" w:rsidRDefault="0085182A" w:rsidP="0085182A">
      <w:pPr>
        <w:tabs>
          <w:tab w:val="left" w:pos="720"/>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B63B1">
        <w:rPr>
          <w:rFonts w:ascii="Times New Roman" w:hAnsi="Times New Roman" w:cs="Times New Roman"/>
          <w:sz w:val="24"/>
          <w:szCs w:val="24"/>
        </w:rPr>
        <w:t>Кількісні показники, що не є однорідними, попередньо мають бути приведені до єдиної бази. Наприклад, іноземні валюти необхідно привести до гривневого еквіваленту за офіційним обмінним курсом Національного бан</w:t>
      </w:r>
      <w:r w:rsidR="00BF4E76" w:rsidRPr="00BB63B1">
        <w:rPr>
          <w:rFonts w:ascii="Times New Roman" w:hAnsi="Times New Roman" w:cs="Times New Roman"/>
          <w:sz w:val="24"/>
          <w:szCs w:val="24"/>
        </w:rPr>
        <w:t>ку України на дату останнього дн</w:t>
      </w:r>
      <w:r w:rsidRPr="00BB63B1">
        <w:rPr>
          <w:rFonts w:ascii="Times New Roman" w:hAnsi="Times New Roman" w:cs="Times New Roman"/>
          <w:sz w:val="24"/>
          <w:szCs w:val="24"/>
        </w:rPr>
        <w:t xml:space="preserve">я прийому конкурсних пропозицій; ціну належить привести до чистої поточної вартості за актуальною ставкою </w:t>
      </w:r>
      <w:proofErr w:type="spellStart"/>
      <w:r w:rsidRPr="00BB63B1">
        <w:rPr>
          <w:rFonts w:ascii="Times New Roman" w:hAnsi="Times New Roman" w:cs="Times New Roman"/>
          <w:sz w:val="24"/>
          <w:szCs w:val="24"/>
        </w:rPr>
        <w:t>безризикових</w:t>
      </w:r>
      <w:proofErr w:type="spellEnd"/>
      <w:r w:rsidRPr="00BB63B1">
        <w:rPr>
          <w:rFonts w:ascii="Times New Roman" w:hAnsi="Times New Roman" w:cs="Times New Roman"/>
          <w:sz w:val="24"/>
          <w:szCs w:val="24"/>
        </w:rPr>
        <w:t xml:space="preserve"> розміщень</w:t>
      </w:r>
      <w:r w:rsidR="00A14ADC">
        <w:rPr>
          <w:rStyle w:val="afc"/>
          <w:rFonts w:ascii="Times New Roman" w:hAnsi="Times New Roman" w:cs="Times New Roman"/>
          <w:sz w:val="24"/>
          <w:szCs w:val="24"/>
        </w:rPr>
        <w:footnoteReference w:id="2"/>
      </w:r>
      <w:r w:rsidRPr="00BB63B1">
        <w:rPr>
          <w:rFonts w:ascii="Times New Roman" w:hAnsi="Times New Roman" w:cs="Times New Roman"/>
          <w:sz w:val="24"/>
          <w:szCs w:val="24"/>
        </w:rPr>
        <w:t xml:space="preserve"> з урахуванням платіжних умов договору (графік розрахунків)</w:t>
      </w:r>
      <w:r w:rsidR="0042732E">
        <w:rPr>
          <w:rFonts w:ascii="Times New Roman" w:hAnsi="Times New Roman" w:cs="Times New Roman"/>
          <w:sz w:val="24"/>
          <w:szCs w:val="24"/>
        </w:rPr>
        <w:t xml:space="preserve"> </w:t>
      </w:r>
      <w:r w:rsidRPr="00BB63B1">
        <w:rPr>
          <w:rFonts w:ascii="Times New Roman" w:hAnsi="Times New Roman" w:cs="Times New Roman"/>
          <w:sz w:val="24"/>
          <w:szCs w:val="24"/>
        </w:rPr>
        <w:t xml:space="preserve">–  на останню дату для прийому конкурсних пропозицій. </w:t>
      </w:r>
    </w:p>
    <w:p w14:paraId="36870D03" w14:textId="77777777" w:rsidR="00410505" w:rsidRPr="00BB63B1" w:rsidRDefault="0085182A" w:rsidP="0085182A">
      <w:pPr>
        <w:tabs>
          <w:tab w:val="left" w:pos="720"/>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B63B1">
        <w:rPr>
          <w:rFonts w:ascii="Times New Roman" w:hAnsi="Times New Roman" w:cs="Times New Roman"/>
          <w:sz w:val="24"/>
          <w:szCs w:val="24"/>
        </w:rPr>
        <w:t xml:space="preserve">Комплексна оцінка конкурсної пропозиції визначається </w:t>
      </w:r>
      <w:r w:rsidR="00BD4A3D" w:rsidRPr="00BB63B1">
        <w:rPr>
          <w:rFonts w:ascii="Times New Roman" w:hAnsi="Times New Roman" w:cs="Times New Roman"/>
          <w:sz w:val="24"/>
          <w:szCs w:val="24"/>
        </w:rPr>
        <w:t>за формулою</w:t>
      </w:r>
      <w:r w:rsidRPr="00BB63B1">
        <w:rPr>
          <w:rFonts w:ascii="Times New Roman" w:hAnsi="Times New Roman" w:cs="Times New Roman"/>
          <w:sz w:val="24"/>
          <w:szCs w:val="24"/>
        </w:rPr>
        <w:t xml:space="preserve">: </w:t>
      </w:r>
    </w:p>
    <w:p w14:paraId="760B0121" w14:textId="77777777" w:rsidR="0085182A" w:rsidRPr="00BB63B1" w:rsidRDefault="0085182A" w:rsidP="0085182A">
      <w:pPr>
        <w:tabs>
          <w:tab w:val="left" w:pos="720"/>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BB63B1">
        <w:rPr>
          <w:rFonts w:ascii="Times New Roman" w:hAnsi="Times New Roman" w:cs="Times New Roman"/>
          <w:sz w:val="24"/>
          <w:szCs w:val="24"/>
        </w:rPr>
        <w:t>КО = (a*(рейтинговий бал за показником Ц)+b*(рейтинговий бал за показником К)+</w:t>
      </w:r>
      <w:r w:rsidR="00BD4A3D" w:rsidRPr="00BB63B1">
        <w:rPr>
          <w:rFonts w:ascii="Times New Roman" w:hAnsi="Times New Roman" w:cs="Times New Roman"/>
          <w:sz w:val="24"/>
          <w:szCs w:val="24"/>
        </w:rPr>
        <w:t xml:space="preserve"> </w:t>
      </w:r>
      <w:r w:rsidR="00410505" w:rsidRPr="00BB63B1">
        <w:rPr>
          <w:rFonts w:ascii="Times New Roman" w:hAnsi="Times New Roman" w:cs="Times New Roman"/>
          <w:sz w:val="24"/>
          <w:szCs w:val="24"/>
        </w:rPr>
        <w:t>+</w:t>
      </w:r>
      <w:r w:rsidRPr="00BB63B1">
        <w:rPr>
          <w:rFonts w:ascii="Times New Roman" w:hAnsi="Times New Roman" w:cs="Times New Roman"/>
          <w:sz w:val="24"/>
          <w:szCs w:val="24"/>
        </w:rPr>
        <w:t xml:space="preserve">d*(рейтинговий бал за показником Д)) / 100%. </w:t>
      </w:r>
    </w:p>
    <w:p w14:paraId="28D471E4" w14:textId="77777777" w:rsidR="005D02B0" w:rsidRPr="00BB63B1" w:rsidRDefault="005D02B0" w:rsidP="005D02B0">
      <w:pPr>
        <w:tabs>
          <w:tab w:val="left" w:pos="567"/>
          <w:tab w:val="left" w:pos="709"/>
          <w:tab w:val="left" w:pos="851"/>
          <w:tab w:val="left" w:pos="1134"/>
        </w:tabs>
        <w:spacing w:after="0" w:line="240" w:lineRule="auto"/>
        <w:jc w:val="both"/>
        <w:rPr>
          <w:rFonts w:ascii="Times New Roman" w:hAnsi="Times New Roman" w:cs="Times New Roman"/>
          <w:sz w:val="24"/>
          <w:szCs w:val="24"/>
        </w:rPr>
      </w:pPr>
    </w:p>
    <w:p w14:paraId="7921FC02" w14:textId="77777777" w:rsidR="00611BC4" w:rsidRPr="00BB63B1" w:rsidRDefault="000413F3" w:rsidP="009E0B39">
      <w:pPr>
        <w:pStyle w:val="Default"/>
        <w:numPr>
          <w:ilvl w:val="0"/>
          <w:numId w:val="7"/>
        </w:numPr>
        <w:jc w:val="both"/>
        <w:rPr>
          <w:rFonts w:ascii="Times New Roman" w:hAnsi="Times New Roman" w:cs="Times New Roman"/>
          <w:b/>
          <w:bCs/>
        </w:rPr>
      </w:pPr>
      <w:r w:rsidRPr="00BB63B1">
        <w:rPr>
          <w:rFonts w:ascii="Times New Roman" w:hAnsi="Times New Roman" w:cs="Times New Roman"/>
          <w:b/>
          <w:bCs/>
        </w:rPr>
        <w:t>Інформація та д</w:t>
      </w:r>
      <w:r w:rsidR="009A5BD9" w:rsidRPr="00BB63B1">
        <w:rPr>
          <w:rFonts w:ascii="Times New Roman" w:hAnsi="Times New Roman" w:cs="Times New Roman"/>
          <w:b/>
          <w:bCs/>
        </w:rPr>
        <w:t>окументи для участі у Конкурсі.</w:t>
      </w:r>
    </w:p>
    <w:p w14:paraId="27CDE42B" w14:textId="77777777" w:rsidR="009A5BD9" w:rsidRPr="00BB63B1" w:rsidRDefault="009A5BD9" w:rsidP="009A5BD9">
      <w:pPr>
        <w:pStyle w:val="Default"/>
        <w:ind w:left="720"/>
        <w:jc w:val="both"/>
        <w:rPr>
          <w:rFonts w:ascii="Times New Roman" w:hAnsi="Times New Roman" w:cs="Times New Roman"/>
          <w:b/>
          <w:bCs/>
        </w:rPr>
      </w:pPr>
    </w:p>
    <w:p w14:paraId="20B720D0" w14:textId="77777777" w:rsidR="005D02B0" w:rsidRPr="00BB63B1" w:rsidRDefault="00511AA8" w:rsidP="00426F12">
      <w:pPr>
        <w:pStyle w:val="Default"/>
        <w:jc w:val="both"/>
        <w:rPr>
          <w:rFonts w:ascii="Times New Roman" w:eastAsia="Times New Roman" w:hAnsi="Times New Roman" w:cs="Times New Roman"/>
          <w:bCs/>
          <w:color w:val="auto"/>
        </w:rPr>
      </w:pPr>
      <w:r w:rsidRPr="00BB63B1">
        <w:rPr>
          <w:rFonts w:ascii="Times New Roman" w:hAnsi="Times New Roman" w:cs="Times New Roman"/>
          <w:bCs/>
          <w:color w:val="auto"/>
        </w:rPr>
        <w:t>4</w:t>
      </w:r>
      <w:r w:rsidR="00932CC3" w:rsidRPr="00BB63B1">
        <w:rPr>
          <w:rFonts w:ascii="Times New Roman" w:hAnsi="Times New Roman" w:cs="Times New Roman"/>
          <w:bCs/>
          <w:color w:val="auto"/>
        </w:rPr>
        <w:t xml:space="preserve">.1. </w:t>
      </w:r>
      <w:r w:rsidR="00126881" w:rsidRPr="00BB63B1">
        <w:rPr>
          <w:rFonts w:ascii="Times New Roman" w:hAnsi="Times New Roman" w:cs="Times New Roman"/>
          <w:bCs/>
          <w:color w:val="auto"/>
        </w:rPr>
        <w:t>Заповнений д</w:t>
      </w:r>
      <w:r w:rsidR="00932CC3" w:rsidRPr="00BB63B1">
        <w:rPr>
          <w:rFonts w:ascii="Times New Roman" w:eastAsia="Times New Roman" w:hAnsi="Times New Roman" w:cs="Times New Roman"/>
          <w:bCs/>
          <w:color w:val="auto"/>
        </w:rPr>
        <w:t>одаток 1</w:t>
      </w:r>
      <w:r w:rsidR="00126881" w:rsidRPr="00BB63B1">
        <w:rPr>
          <w:rFonts w:ascii="Times New Roman" w:eastAsia="Times New Roman" w:hAnsi="Times New Roman" w:cs="Times New Roman"/>
          <w:bCs/>
          <w:color w:val="auto"/>
        </w:rPr>
        <w:t xml:space="preserve"> </w:t>
      </w:r>
      <w:r w:rsidR="00932CC3" w:rsidRPr="00BB63B1">
        <w:rPr>
          <w:rFonts w:ascii="Times New Roman" w:eastAsia="Times New Roman" w:hAnsi="Times New Roman" w:cs="Times New Roman"/>
          <w:bCs/>
          <w:color w:val="auto"/>
        </w:rPr>
        <w:t xml:space="preserve"> </w:t>
      </w:r>
      <w:r w:rsidR="00126881" w:rsidRPr="00BB63B1">
        <w:rPr>
          <w:rFonts w:ascii="Times New Roman" w:eastAsia="Times New Roman" w:hAnsi="Times New Roman" w:cs="Times New Roman"/>
          <w:bCs/>
          <w:color w:val="auto"/>
        </w:rPr>
        <w:t>«</w:t>
      </w:r>
      <w:r w:rsidR="00932CC3" w:rsidRPr="00BB63B1">
        <w:rPr>
          <w:rFonts w:ascii="Times New Roman" w:eastAsia="Times New Roman" w:hAnsi="Times New Roman" w:cs="Times New Roman"/>
          <w:bCs/>
          <w:color w:val="auto"/>
        </w:rPr>
        <w:t>Інформація про аудиторську фірму</w:t>
      </w:r>
      <w:r w:rsidR="00126881" w:rsidRPr="00BB63B1">
        <w:rPr>
          <w:rFonts w:ascii="Times New Roman" w:eastAsia="Times New Roman" w:hAnsi="Times New Roman" w:cs="Times New Roman"/>
          <w:bCs/>
          <w:color w:val="auto"/>
        </w:rPr>
        <w:t>»</w:t>
      </w:r>
      <w:r w:rsidR="00434B68" w:rsidRPr="00BB63B1">
        <w:rPr>
          <w:rFonts w:ascii="Times New Roman" w:eastAsia="Times New Roman" w:hAnsi="Times New Roman" w:cs="Times New Roman"/>
          <w:bCs/>
          <w:color w:val="auto"/>
        </w:rPr>
        <w:t xml:space="preserve"> </w:t>
      </w:r>
      <w:r w:rsidR="009A5BD9" w:rsidRPr="00BB63B1">
        <w:rPr>
          <w:rFonts w:ascii="Times New Roman" w:hAnsi="Times New Roman" w:cs="Times New Roman"/>
        </w:rPr>
        <w:t>та відповідні підтвердні документи</w:t>
      </w:r>
      <w:r w:rsidR="00126881" w:rsidRPr="00BB63B1">
        <w:rPr>
          <w:rFonts w:ascii="Times New Roman" w:eastAsia="Times New Roman" w:hAnsi="Times New Roman" w:cs="Times New Roman"/>
          <w:bCs/>
          <w:color w:val="auto"/>
        </w:rPr>
        <w:t>.</w:t>
      </w:r>
    </w:p>
    <w:p w14:paraId="2C728136" w14:textId="77777777" w:rsidR="00EF50EA" w:rsidRPr="00BB63B1" w:rsidRDefault="00511AA8" w:rsidP="00426F12">
      <w:pPr>
        <w:pStyle w:val="Default"/>
        <w:jc w:val="both"/>
        <w:rPr>
          <w:rFonts w:ascii="Times New Roman" w:hAnsi="Times New Roman" w:cs="Times New Roman"/>
        </w:rPr>
      </w:pPr>
      <w:r w:rsidRPr="00BB63B1">
        <w:rPr>
          <w:rFonts w:ascii="Times New Roman" w:eastAsia="Times New Roman" w:hAnsi="Times New Roman" w:cs="Times New Roman"/>
          <w:bCs/>
          <w:color w:val="auto"/>
        </w:rPr>
        <w:t>4</w:t>
      </w:r>
      <w:r w:rsidR="00434B68" w:rsidRPr="00BB63B1">
        <w:rPr>
          <w:rFonts w:ascii="Times New Roman" w:eastAsia="Times New Roman" w:hAnsi="Times New Roman" w:cs="Times New Roman"/>
          <w:bCs/>
          <w:color w:val="auto"/>
        </w:rPr>
        <w:t xml:space="preserve">.2. </w:t>
      </w:r>
      <w:r w:rsidR="00107452" w:rsidRPr="00BB63B1">
        <w:rPr>
          <w:rFonts w:ascii="Times New Roman" w:eastAsia="Times New Roman" w:hAnsi="Times New Roman" w:cs="Times New Roman"/>
          <w:bCs/>
          <w:color w:val="auto"/>
        </w:rPr>
        <w:t xml:space="preserve">Заповнений додаток 2 </w:t>
      </w:r>
      <w:r w:rsidR="00107452" w:rsidRPr="00BB63B1">
        <w:rPr>
          <w:rFonts w:ascii="Times New Roman" w:hAnsi="Times New Roman" w:cs="Times New Roman"/>
        </w:rPr>
        <w:t>«</w:t>
      </w:r>
      <w:r w:rsidR="00107452" w:rsidRPr="00BB63B1">
        <w:rPr>
          <w:rFonts w:ascii="Times New Roman" w:eastAsia="Times New Roman" w:hAnsi="Times New Roman" w:cs="Times New Roman"/>
          <w:bCs/>
        </w:rPr>
        <w:t>Анкета аудиторської фірми» та д</w:t>
      </w:r>
      <w:r w:rsidR="00A322C6" w:rsidRPr="00BB63B1">
        <w:rPr>
          <w:rFonts w:ascii="Times New Roman" w:eastAsia="Times New Roman" w:hAnsi="Times New Roman" w:cs="Times New Roman"/>
          <w:bCs/>
          <w:color w:val="auto"/>
        </w:rPr>
        <w:t>овідка</w:t>
      </w:r>
      <w:r w:rsidR="00107452" w:rsidRPr="00BB63B1">
        <w:rPr>
          <w:rFonts w:ascii="Times New Roman" w:eastAsia="Times New Roman" w:hAnsi="Times New Roman" w:cs="Times New Roman"/>
          <w:bCs/>
          <w:color w:val="auto"/>
        </w:rPr>
        <w:t xml:space="preserve"> (довільної форми)</w:t>
      </w:r>
      <w:r w:rsidR="00434B68" w:rsidRPr="00BB63B1">
        <w:rPr>
          <w:rFonts w:ascii="Times New Roman" w:hAnsi="Times New Roman" w:cs="Times New Roman"/>
        </w:rPr>
        <w:t xml:space="preserve"> </w:t>
      </w:r>
      <w:r w:rsidR="00107452" w:rsidRPr="00BB63B1">
        <w:rPr>
          <w:rFonts w:ascii="Times New Roman" w:hAnsi="Times New Roman" w:cs="Times New Roman"/>
        </w:rPr>
        <w:t>з</w:t>
      </w:r>
      <w:r w:rsidR="009A5BD9" w:rsidRPr="00BB63B1">
        <w:rPr>
          <w:rFonts w:ascii="Times New Roman" w:hAnsi="Times New Roman" w:cs="Times New Roman"/>
        </w:rPr>
        <w:t xml:space="preserve"> відповідн</w:t>
      </w:r>
      <w:r w:rsidR="00107452" w:rsidRPr="00BB63B1">
        <w:rPr>
          <w:rFonts w:ascii="Times New Roman" w:hAnsi="Times New Roman" w:cs="Times New Roman"/>
        </w:rPr>
        <w:t>ими</w:t>
      </w:r>
      <w:r w:rsidR="009A5BD9" w:rsidRPr="00BB63B1">
        <w:rPr>
          <w:rFonts w:ascii="Times New Roman" w:hAnsi="Times New Roman" w:cs="Times New Roman"/>
        </w:rPr>
        <w:t xml:space="preserve"> підтвердн</w:t>
      </w:r>
      <w:r w:rsidR="00107452" w:rsidRPr="00BB63B1">
        <w:rPr>
          <w:rFonts w:ascii="Times New Roman" w:hAnsi="Times New Roman" w:cs="Times New Roman"/>
        </w:rPr>
        <w:t>ими</w:t>
      </w:r>
      <w:r w:rsidR="009A5BD9" w:rsidRPr="00BB63B1">
        <w:rPr>
          <w:rFonts w:ascii="Times New Roman" w:hAnsi="Times New Roman" w:cs="Times New Roman"/>
        </w:rPr>
        <w:t xml:space="preserve"> документ</w:t>
      </w:r>
      <w:r w:rsidR="00107452" w:rsidRPr="00BB63B1">
        <w:rPr>
          <w:rFonts w:ascii="Times New Roman" w:hAnsi="Times New Roman" w:cs="Times New Roman"/>
        </w:rPr>
        <w:t>ами</w:t>
      </w:r>
      <w:r w:rsidR="009A5BD9" w:rsidRPr="00BB63B1">
        <w:rPr>
          <w:rFonts w:ascii="Times New Roman" w:hAnsi="Times New Roman" w:cs="Times New Roman"/>
        </w:rPr>
        <w:t xml:space="preserve"> </w:t>
      </w:r>
      <w:r w:rsidR="00434B68" w:rsidRPr="00BB63B1">
        <w:rPr>
          <w:rFonts w:ascii="Times New Roman" w:hAnsi="Times New Roman" w:cs="Times New Roman"/>
        </w:rPr>
        <w:t xml:space="preserve"> суб’єкту аудиторської</w:t>
      </w:r>
      <w:r w:rsidR="00EF50EA" w:rsidRPr="00BB63B1">
        <w:rPr>
          <w:rFonts w:ascii="Times New Roman" w:hAnsi="Times New Roman" w:cs="Times New Roman"/>
        </w:rPr>
        <w:t xml:space="preserve"> </w:t>
      </w:r>
      <w:r w:rsidR="00434B68" w:rsidRPr="00BB63B1">
        <w:rPr>
          <w:rFonts w:ascii="Times New Roman" w:hAnsi="Times New Roman" w:cs="Times New Roman"/>
        </w:rPr>
        <w:t xml:space="preserve"> діяльності з</w:t>
      </w:r>
      <w:r w:rsidR="00EF50EA" w:rsidRPr="00BB63B1">
        <w:rPr>
          <w:rFonts w:ascii="Times New Roman" w:hAnsi="Times New Roman" w:cs="Times New Roman"/>
        </w:rPr>
        <w:t>:</w:t>
      </w:r>
    </w:p>
    <w:p w14:paraId="3FD3D08E" w14:textId="77777777" w:rsidR="00434B68" w:rsidRPr="00BB63B1" w:rsidRDefault="00EF50EA" w:rsidP="00EF50EA">
      <w:pPr>
        <w:pStyle w:val="Default"/>
        <w:ind w:left="708"/>
        <w:jc w:val="both"/>
        <w:rPr>
          <w:rFonts w:ascii="Times New Roman" w:hAnsi="Times New Roman" w:cs="Times New Roman"/>
        </w:rPr>
      </w:pPr>
      <w:r w:rsidRPr="00BB63B1">
        <w:rPr>
          <w:rFonts w:ascii="Times New Roman" w:hAnsi="Times New Roman" w:cs="Times New Roman"/>
        </w:rPr>
        <w:t>-</w:t>
      </w:r>
      <w:r w:rsidR="005500DF">
        <w:rPr>
          <w:rFonts w:ascii="Times New Roman" w:hAnsi="Times New Roman" w:cs="Times New Roman"/>
          <w:lang w:val="ru-RU"/>
        </w:rPr>
        <w:t xml:space="preserve"> </w:t>
      </w:r>
      <w:r w:rsidR="00434B68" w:rsidRPr="00BB63B1">
        <w:rPr>
          <w:rFonts w:ascii="Times New Roman" w:hAnsi="Times New Roman" w:cs="Times New Roman"/>
        </w:rPr>
        <w:t>підтвердженням відповідності вимогам, що встановлені Законом про аудит</w:t>
      </w:r>
      <w:r w:rsidRPr="00BB63B1">
        <w:rPr>
          <w:rFonts w:ascii="Times New Roman" w:hAnsi="Times New Roman" w:cs="Times New Roman"/>
        </w:rPr>
        <w:t>;</w:t>
      </w:r>
    </w:p>
    <w:p w14:paraId="3BF4AC8E" w14:textId="77777777" w:rsidR="000661E9" w:rsidRPr="00BB63B1" w:rsidRDefault="000661E9" w:rsidP="000661E9">
      <w:pPr>
        <w:pStyle w:val="Default"/>
        <w:ind w:left="708"/>
        <w:jc w:val="both"/>
        <w:rPr>
          <w:rFonts w:ascii="Times New Roman" w:hAnsi="Times New Roman" w:cs="Times New Roman"/>
        </w:rPr>
      </w:pPr>
      <w:r w:rsidRPr="005500DF">
        <w:rPr>
          <w:rFonts w:ascii="Times New Roman" w:hAnsi="Times New Roman" w:cs="Times New Roman"/>
        </w:rPr>
        <w:t>-</w:t>
      </w:r>
      <w:r w:rsidR="005500DF">
        <w:rPr>
          <w:rFonts w:ascii="Times New Roman" w:hAnsi="Times New Roman" w:cs="Times New Roman"/>
          <w:lang w:val="ru-RU"/>
        </w:rPr>
        <w:t xml:space="preserve"> </w:t>
      </w:r>
      <w:r w:rsidRPr="00BB63B1">
        <w:rPr>
          <w:rFonts w:ascii="Times New Roman" w:hAnsi="Times New Roman" w:cs="Times New Roman"/>
        </w:rPr>
        <w:t>підтвердженням відсутн</w:t>
      </w:r>
      <w:r w:rsidR="006B14C6" w:rsidRPr="00BB63B1">
        <w:rPr>
          <w:rFonts w:ascii="Times New Roman" w:hAnsi="Times New Roman" w:cs="Times New Roman"/>
        </w:rPr>
        <w:t>о</w:t>
      </w:r>
      <w:r w:rsidRPr="00BB63B1">
        <w:rPr>
          <w:rFonts w:ascii="Times New Roman" w:hAnsi="Times New Roman" w:cs="Times New Roman"/>
        </w:rPr>
        <w:t>сті конфлікту інтересів, який може негативним чином позначитись на об’єктивності аудиторської фірми;</w:t>
      </w:r>
    </w:p>
    <w:p w14:paraId="348C9CAD" w14:textId="77777777" w:rsidR="003179A9" w:rsidRPr="00BB63B1" w:rsidRDefault="00511AA8" w:rsidP="00573259">
      <w:pPr>
        <w:pStyle w:val="a4"/>
        <w:numPr>
          <w:ilvl w:val="1"/>
          <w:numId w:val="7"/>
        </w:numPr>
        <w:tabs>
          <w:tab w:val="left" w:pos="0"/>
          <w:tab w:val="left" w:pos="567"/>
          <w:tab w:val="left" w:pos="851"/>
          <w:tab w:val="left" w:pos="1134"/>
        </w:tabs>
        <w:spacing w:after="0" w:line="240" w:lineRule="auto"/>
        <w:ind w:left="0" w:firstLine="0"/>
        <w:jc w:val="both"/>
        <w:rPr>
          <w:rFonts w:ascii="Times New Roman" w:hAnsi="Times New Roman" w:cs="Times New Roman"/>
          <w:sz w:val="24"/>
          <w:szCs w:val="24"/>
        </w:rPr>
      </w:pPr>
      <w:r w:rsidRPr="00BB63B1">
        <w:rPr>
          <w:rFonts w:ascii="Times New Roman" w:hAnsi="Times New Roman" w:cs="Times New Roman"/>
          <w:sz w:val="24"/>
          <w:szCs w:val="24"/>
        </w:rPr>
        <w:t xml:space="preserve"> </w:t>
      </w:r>
      <w:r w:rsidR="00F3603C">
        <w:rPr>
          <w:rFonts w:ascii="Times New Roman" w:hAnsi="Times New Roman" w:cs="Times New Roman"/>
          <w:sz w:val="24"/>
          <w:szCs w:val="24"/>
        </w:rPr>
        <w:t>Інформація</w:t>
      </w:r>
      <w:r w:rsidR="00A322C6" w:rsidRPr="00BB63B1">
        <w:rPr>
          <w:rFonts w:ascii="Times New Roman" w:hAnsi="Times New Roman" w:cs="Times New Roman"/>
          <w:sz w:val="24"/>
          <w:szCs w:val="24"/>
        </w:rPr>
        <w:t xml:space="preserve"> </w:t>
      </w:r>
      <w:r w:rsidR="003179A9" w:rsidRPr="00BB63B1">
        <w:rPr>
          <w:rFonts w:ascii="Times New Roman" w:hAnsi="Times New Roman" w:cs="Times New Roman"/>
          <w:sz w:val="24"/>
          <w:szCs w:val="24"/>
        </w:rPr>
        <w:t>щодо рівня кваліфікації та професійного досвіду аудиторів і персоналу, який залучається до надання послуг, відповідно до міжнародних стандартів аудиту в тому числі у сфері аудиту фінансової звітності банків та оцінки якості активів банку</w:t>
      </w:r>
      <w:r w:rsidR="005500DF" w:rsidRPr="005500DF">
        <w:rPr>
          <w:rFonts w:ascii="Times New Roman" w:hAnsi="Times New Roman" w:cs="Times New Roman"/>
          <w:sz w:val="24"/>
          <w:szCs w:val="24"/>
        </w:rPr>
        <w:t>,</w:t>
      </w:r>
      <w:r w:rsidR="003179A9" w:rsidRPr="00BB63B1">
        <w:rPr>
          <w:rFonts w:ascii="Times New Roman" w:hAnsi="Times New Roman" w:cs="Times New Roman"/>
          <w:sz w:val="24"/>
          <w:szCs w:val="24"/>
        </w:rPr>
        <w:t xml:space="preserve"> наявність бездоганної репутації, відсутність порушень законодавства України</w:t>
      </w:r>
      <w:r w:rsidR="005500DF" w:rsidRPr="005500DF">
        <w:rPr>
          <w:rFonts w:ascii="Times New Roman" w:hAnsi="Times New Roman" w:cs="Times New Roman"/>
          <w:sz w:val="24"/>
          <w:szCs w:val="24"/>
        </w:rPr>
        <w:t>,</w:t>
      </w:r>
      <w:r w:rsidR="003179A9" w:rsidRPr="00BB63B1">
        <w:rPr>
          <w:rFonts w:ascii="Times New Roman" w:hAnsi="Times New Roman" w:cs="Times New Roman"/>
          <w:sz w:val="24"/>
          <w:szCs w:val="24"/>
        </w:rPr>
        <w:t xml:space="preserve"> претензій, скандалів та будь яких стягнень, професійної етики та Міжнародних стандартів аудиту.</w:t>
      </w:r>
    </w:p>
    <w:p w14:paraId="11637191" w14:textId="77777777" w:rsidR="00A322C6" w:rsidRPr="00BB63B1" w:rsidRDefault="003179A9" w:rsidP="00A322C6">
      <w:pPr>
        <w:pStyle w:val="a4"/>
        <w:tabs>
          <w:tab w:val="left" w:pos="567"/>
          <w:tab w:val="left" w:pos="709"/>
          <w:tab w:val="left" w:pos="851"/>
          <w:tab w:val="left" w:pos="1134"/>
        </w:tabs>
        <w:spacing w:after="0" w:line="240" w:lineRule="auto"/>
        <w:ind w:left="360"/>
        <w:jc w:val="both"/>
        <w:rPr>
          <w:rFonts w:ascii="Times New Roman" w:hAnsi="Times New Roman" w:cs="Times New Roman"/>
          <w:sz w:val="24"/>
          <w:szCs w:val="24"/>
        </w:rPr>
      </w:pPr>
      <w:r w:rsidRPr="00BB63B1">
        <w:rPr>
          <w:rFonts w:ascii="Times New Roman" w:hAnsi="Times New Roman" w:cs="Times New Roman"/>
          <w:sz w:val="24"/>
          <w:szCs w:val="24"/>
        </w:rPr>
        <w:t xml:space="preserve">В т.ч. </w:t>
      </w:r>
      <w:r w:rsidR="00A322C6" w:rsidRPr="00BB63B1">
        <w:rPr>
          <w:rFonts w:ascii="Times New Roman" w:hAnsi="Times New Roman" w:cs="Times New Roman"/>
          <w:sz w:val="24"/>
          <w:szCs w:val="24"/>
        </w:rPr>
        <w:t>надається інформація:</w:t>
      </w:r>
    </w:p>
    <w:p w14:paraId="2F087D8D" w14:textId="77777777" w:rsidR="00131438" w:rsidRPr="00BB63B1" w:rsidRDefault="00494AA8" w:rsidP="009E0B39">
      <w:pPr>
        <w:pStyle w:val="a4"/>
        <w:numPr>
          <w:ilvl w:val="0"/>
          <w:numId w:val="2"/>
        </w:numPr>
        <w:spacing w:after="0" w:line="240" w:lineRule="auto"/>
        <w:ind w:left="1418"/>
        <w:jc w:val="both"/>
        <w:rPr>
          <w:rFonts w:ascii="Times New Roman" w:hAnsi="Times New Roman" w:cs="Times New Roman"/>
        </w:rPr>
      </w:pPr>
      <w:r w:rsidRPr="00BB63B1">
        <w:rPr>
          <w:rFonts w:ascii="Times New Roman" w:hAnsi="Times New Roman" w:cs="Times New Roman"/>
          <w:sz w:val="24"/>
          <w:szCs w:val="24"/>
        </w:rPr>
        <w:t>про аудиторську фірму, засновників, керівництво, з</w:t>
      </w:r>
      <w:r w:rsidR="00740A02" w:rsidRPr="00BB63B1">
        <w:rPr>
          <w:rFonts w:ascii="Times New Roman" w:hAnsi="Times New Roman" w:cs="Times New Roman"/>
          <w:sz w:val="24"/>
          <w:szCs w:val="24"/>
        </w:rPr>
        <w:t>агальн</w:t>
      </w:r>
      <w:r w:rsidRPr="00BB63B1">
        <w:rPr>
          <w:rFonts w:ascii="Times New Roman" w:hAnsi="Times New Roman" w:cs="Times New Roman"/>
          <w:sz w:val="24"/>
          <w:szCs w:val="24"/>
        </w:rPr>
        <w:t>у</w:t>
      </w:r>
      <w:r w:rsidR="00740A02" w:rsidRPr="00BB63B1">
        <w:rPr>
          <w:rFonts w:ascii="Times New Roman" w:hAnsi="Times New Roman" w:cs="Times New Roman"/>
          <w:sz w:val="24"/>
          <w:szCs w:val="24"/>
        </w:rPr>
        <w:t xml:space="preserve"> кількіст</w:t>
      </w:r>
      <w:r w:rsidRPr="00BB63B1">
        <w:rPr>
          <w:rFonts w:ascii="Times New Roman" w:hAnsi="Times New Roman" w:cs="Times New Roman"/>
          <w:sz w:val="24"/>
          <w:szCs w:val="24"/>
        </w:rPr>
        <w:t>ь</w:t>
      </w:r>
      <w:r w:rsidR="00740A02" w:rsidRPr="00BB63B1">
        <w:rPr>
          <w:rFonts w:ascii="Times New Roman" w:hAnsi="Times New Roman" w:cs="Times New Roman"/>
          <w:sz w:val="24"/>
          <w:szCs w:val="24"/>
        </w:rPr>
        <w:t xml:space="preserve"> співробітників, докладний опис запропонованого складу аудиторів, які будуть проводити аудит, кваліфікації та досвіду (надати копії передбачених законодавством України підтверджуючих документів, се</w:t>
      </w:r>
      <w:r w:rsidR="003179A9" w:rsidRPr="00BB63B1">
        <w:rPr>
          <w:rFonts w:ascii="Times New Roman" w:hAnsi="Times New Roman" w:cs="Times New Roman"/>
          <w:sz w:val="24"/>
          <w:szCs w:val="24"/>
        </w:rPr>
        <w:t>ртифікатів)</w:t>
      </w:r>
      <w:r w:rsidR="003179A9" w:rsidRPr="00BB63B1">
        <w:rPr>
          <w:rFonts w:ascii="Times New Roman" w:hAnsi="Times New Roman" w:cs="Times New Roman"/>
        </w:rPr>
        <w:t>;</w:t>
      </w:r>
    </w:p>
    <w:p w14:paraId="73C554B3" w14:textId="77777777" w:rsidR="003179A9" w:rsidRPr="00BB63B1" w:rsidRDefault="00A322C6" w:rsidP="0050686E">
      <w:pPr>
        <w:pStyle w:val="Default"/>
        <w:numPr>
          <w:ilvl w:val="0"/>
          <w:numId w:val="2"/>
        </w:numPr>
        <w:ind w:left="1418"/>
        <w:jc w:val="both"/>
        <w:rPr>
          <w:rFonts w:ascii="Times New Roman" w:hAnsi="Times New Roman" w:cs="Times New Roman"/>
        </w:rPr>
      </w:pPr>
      <w:r w:rsidRPr="00BB63B1">
        <w:rPr>
          <w:rFonts w:ascii="Times New Roman" w:hAnsi="Times New Roman" w:cs="Times New Roman"/>
        </w:rPr>
        <w:t xml:space="preserve">щодо </w:t>
      </w:r>
      <w:r w:rsidR="003179A9" w:rsidRPr="00BB63B1">
        <w:rPr>
          <w:rFonts w:ascii="Times New Roman" w:hAnsi="Times New Roman" w:cs="Times New Roman"/>
        </w:rPr>
        <w:t>професійн</w:t>
      </w:r>
      <w:r w:rsidRPr="00BB63B1">
        <w:rPr>
          <w:rFonts w:ascii="Times New Roman" w:hAnsi="Times New Roman" w:cs="Times New Roman"/>
        </w:rPr>
        <w:t>ого</w:t>
      </w:r>
      <w:r w:rsidR="003179A9" w:rsidRPr="00BB63B1">
        <w:rPr>
          <w:rFonts w:ascii="Times New Roman" w:hAnsi="Times New Roman" w:cs="Times New Roman"/>
        </w:rPr>
        <w:t xml:space="preserve"> досвід</w:t>
      </w:r>
      <w:r w:rsidR="006B14C6" w:rsidRPr="00BB63B1">
        <w:rPr>
          <w:rFonts w:ascii="Times New Roman" w:hAnsi="Times New Roman" w:cs="Times New Roman"/>
        </w:rPr>
        <w:t>у</w:t>
      </w:r>
      <w:r w:rsidR="003179A9" w:rsidRPr="00BB63B1">
        <w:rPr>
          <w:rFonts w:ascii="Times New Roman" w:hAnsi="Times New Roman" w:cs="Times New Roman"/>
        </w:rPr>
        <w:t xml:space="preserve"> аудиторської команди,  наявність сертифікатів, посвідчень, необхідних документів на право зайняття аудиторською діяльністю</w:t>
      </w:r>
      <w:r w:rsidR="0050686E">
        <w:rPr>
          <w:rFonts w:ascii="Times New Roman" w:hAnsi="Times New Roman" w:cs="Times New Roman"/>
        </w:rPr>
        <w:t>;</w:t>
      </w:r>
      <w:r w:rsidR="003179A9" w:rsidRPr="00BB63B1">
        <w:rPr>
          <w:rFonts w:ascii="Times New Roman" w:hAnsi="Times New Roman" w:cs="Times New Roman"/>
        </w:rPr>
        <w:t xml:space="preserve"> </w:t>
      </w:r>
    </w:p>
    <w:p w14:paraId="744F45FE" w14:textId="77777777" w:rsidR="00494AA8" w:rsidRPr="00BB63B1" w:rsidRDefault="00494AA8" w:rsidP="00187EF8">
      <w:pPr>
        <w:pStyle w:val="Default"/>
        <w:numPr>
          <w:ilvl w:val="0"/>
          <w:numId w:val="2"/>
        </w:numPr>
        <w:ind w:left="1418"/>
        <w:jc w:val="both"/>
        <w:rPr>
          <w:rFonts w:ascii="Times New Roman" w:hAnsi="Times New Roman" w:cs="Times New Roman"/>
        </w:rPr>
      </w:pPr>
      <w:r w:rsidRPr="00BB63B1">
        <w:rPr>
          <w:rFonts w:ascii="Times New Roman" w:hAnsi="Times New Roman" w:cs="Times New Roman"/>
        </w:rPr>
        <w:t>перелік основних клієнтів в фінансовому секторі України, зокрема банк</w:t>
      </w:r>
      <w:r w:rsidR="00F84906" w:rsidRPr="00BB63B1">
        <w:rPr>
          <w:rFonts w:ascii="Times New Roman" w:hAnsi="Times New Roman" w:cs="Times New Roman"/>
        </w:rPr>
        <w:t>ів</w:t>
      </w:r>
      <w:r w:rsidRPr="00BB63B1">
        <w:rPr>
          <w:rFonts w:ascii="Times New Roman" w:hAnsi="Times New Roman" w:cs="Times New Roman"/>
        </w:rPr>
        <w:t xml:space="preserve"> за </w:t>
      </w:r>
      <w:r w:rsidR="00410505" w:rsidRPr="00BB63B1">
        <w:rPr>
          <w:rFonts w:ascii="Times New Roman" w:hAnsi="Times New Roman" w:cs="Times New Roman"/>
        </w:rPr>
        <w:t>останні 3 роки.</w:t>
      </w:r>
    </w:p>
    <w:p w14:paraId="203D21ED" w14:textId="77777777" w:rsidR="00A322C6" w:rsidRPr="00BB63B1" w:rsidRDefault="00511AA8" w:rsidP="00A322C6">
      <w:pPr>
        <w:pStyle w:val="Default"/>
        <w:tabs>
          <w:tab w:val="left" w:pos="851"/>
          <w:tab w:val="left" w:pos="1134"/>
        </w:tabs>
        <w:jc w:val="both"/>
        <w:rPr>
          <w:rFonts w:ascii="Times New Roman" w:hAnsi="Times New Roman" w:cs="Times New Roman"/>
        </w:rPr>
      </w:pPr>
      <w:r w:rsidRPr="00BB63B1">
        <w:rPr>
          <w:rFonts w:ascii="Times New Roman" w:hAnsi="Times New Roman" w:cs="Times New Roman"/>
        </w:rPr>
        <w:t>4</w:t>
      </w:r>
      <w:r w:rsidR="00A322C6" w:rsidRPr="00BB63B1">
        <w:rPr>
          <w:rFonts w:ascii="Times New Roman" w:hAnsi="Times New Roman" w:cs="Times New Roman"/>
        </w:rPr>
        <w:t>.4 Цінова пропозиція щодо вартості аудиторських послуг з проведення:</w:t>
      </w:r>
    </w:p>
    <w:p w14:paraId="644B564A" w14:textId="77777777" w:rsidR="00A322C6" w:rsidRPr="0050686E" w:rsidRDefault="00A322C6" w:rsidP="00A322C6">
      <w:pPr>
        <w:pStyle w:val="Default"/>
        <w:tabs>
          <w:tab w:val="left" w:pos="567"/>
          <w:tab w:val="left" w:pos="1134"/>
        </w:tabs>
        <w:ind w:left="360"/>
        <w:jc w:val="both"/>
        <w:rPr>
          <w:rFonts w:ascii="Times New Roman" w:hAnsi="Times New Roman" w:cs="Times New Roman"/>
        </w:rPr>
      </w:pPr>
      <w:r w:rsidRPr="0050686E">
        <w:rPr>
          <w:rFonts w:ascii="Times New Roman" w:hAnsi="Times New Roman" w:cs="Times New Roman"/>
        </w:rPr>
        <w:tab/>
      </w:r>
      <w:r w:rsidRPr="0050686E">
        <w:rPr>
          <w:rFonts w:ascii="Times New Roman" w:hAnsi="Times New Roman" w:cs="Times New Roman"/>
        </w:rPr>
        <w:tab/>
        <w:t>- Аудит</w:t>
      </w:r>
      <w:r w:rsidR="00400862" w:rsidRPr="0050686E">
        <w:rPr>
          <w:rFonts w:ascii="Times New Roman" w:hAnsi="Times New Roman" w:cs="Times New Roman"/>
        </w:rPr>
        <w:t>у</w:t>
      </w:r>
      <w:r w:rsidRPr="0050686E">
        <w:rPr>
          <w:rFonts w:ascii="Times New Roman" w:hAnsi="Times New Roman" w:cs="Times New Roman"/>
        </w:rPr>
        <w:t xml:space="preserve"> фінансової звітності Банку, складеної відповідно до </w:t>
      </w:r>
      <w:r w:rsidR="00361486" w:rsidRPr="0050686E">
        <w:rPr>
          <w:rFonts w:ascii="Times New Roman" w:hAnsi="Times New Roman" w:cs="Times New Roman"/>
        </w:rPr>
        <w:t>Міжнародних стандартів фінансової звітності</w:t>
      </w:r>
      <w:r w:rsidRPr="0050686E">
        <w:rPr>
          <w:rFonts w:ascii="Times New Roman" w:hAnsi="Times New Roman" w:cs="Times New Roman"/>
        </w:rPr>
        <w:t xml:space="preserve"> за</w:t>
      </w:r>
      <w:r w:rsidR="00400862" w:rsidRPr="0050686E">
        <w:rPr>
          <w:rFonts w:ascii="Times New Roman" w:hAnsi="Times New Roman" w:cs="Times New Roman"/>
        </w:rPr>
        <w:t xml:space="preserve"> 20</w:t>
      </w:r>
      <w:r w:rsidR="0055687D" w:rsidRPr="0050686E">
        <w:rPr>
          <w:rFonts w:ascii="Times New Roman" w:hAnsi="Times New Roman" w:cs="Times New Roman"/>
        </w:rPr>
        <w:t>2</w:t>
      </w:r>
      <w:r w:rsidR="00D765AD" w:rsidRPr="0050686E">
        <w:rPr>
          <w:rFonts w:ascii="Times New Roman" w:hAnsi="Times New Roman" w:cs="Times New Roman"/>
        </w:rPr>
        <w:t>5</w:t>
      </w:r>
      <w:r w:rsidRPr="0050686E">
        <w:rPr>
          <w:rFonts w:ascii="Times New Roman" w:hAnsi="Times New Roman" w:cs="Times New Roman"/>
        </w:rPr>
        <w:t xml:space="preserve"> рік  відповідно до вимог чинного законодавства України</w:t>
      </w:r>
      <w:r w:rsidR="00D765AD" w:rsidRPr="0050686E">
        <w:rPr>
          <w:rFonts w:ascii="Times New Roman" w:hAnsi="Times New Roman" w:cs="Times New Roman"/>
        </w:rPr>
        <w:t xml:space="preserve">, в </w:t>
      </w:r>
      <w:proofErr w:type="spellStart"/>
      <w:r w:rsidR="00D765AD" w:rsidRPr="0050686E">
        <w:rPr>
          <w:rFonts w:ascii="Times New Roman" w:hAnsi="Times New Roman" w:cs="Times New Roman"/>
        </w:rPr>
        <w:t>т.ч.</w:t>
      </w:r>
      <w:r w:rsidRPr="0050686E">
        <w:rPr>
          <w:rFonts w:ascii="Times New Roman" w:hAnsi="Times New Roman" w:cs="Times New Roman"/>
        </w:rPr>
        <w:t>нормативно</w:t>
      </w:r>
      <w:proofErr w:type="spellEnd"/>
      <w:r w:rsidRPr="0050686E">
        <w:rPr>
          <w:rFonts w:ascii="Times New Roman" w:hAnsi="Times New Roman" w:cs="Times New Roman"/>
        </w:rPr>
        <w:t xml:space="preserve">-правових актів НБУ, НКЦПФР, а також вимог Міжнародних стандартів контролю якості, аудиту, огляду, іншого надання впевненості та супутніх послуг Міжнародної федерації бухгалтерів, що прийняті у якості Національних стандартів аудиту, з урахуванням вимог Закону про аудит; </w:t>
      </w:r>
    </w:p>
    <w:p w14:paraId="393A42E1" w14:textId="77777777" w:rsidR="00A322C6" w:rsidRPr="0050686E" w:rsidRDefault="00A322C6" w:rsidP="00A322C6">
      <w:pPr>
        <w:pStyle w:val="Default"/>
        <w:tabs>
          <w:tab w:val="left" w:pos="567"/>
          <w:tab w:val="left" w:pos="1134"/>
        </w:tabs>
        <w:ind w:left="360"/>
        <w:jc w:val="both"/>
        <w:rPr>
          <w:rFonts w:ascii="Times New Roman" w:hAnsi="Times New Roman" w:cs="Times New Roman"/>
        </w:rPr>
      </w:pPr>
      <w:r w:rsidRPr="0050686E">
        <w:rPr>
          <w:rFonts w:ascii="Times New Roman" w:hAnsi="Times New Roman" w:cs="Times New Roman"/>
        </w:rPr>
        <w:tab/>
      </w:r>
      <w:r w:rsidRPr="0050686E">
        <w:rPr>
          <w:rFonts w:ascii="Times New Roman" w:hAnsi="Times New Roman" w:cs="Times New Roman"/>
        </w:rPr>
        <w:tab/>
        <w:t>- Перевірк</w:t>
      </w:r>
      <w:r w:rsidR="00400862" w:rsidRPr="0050686E">
        <w:rPr>
          <w:rFonts w:ascii="Times New Roman" w:hAnsi="Times New Roman" w:cs="Times New Roman"/>
        </w:rPr>
        <w:t>и</w:t>
      </w:r>
      <w:r w:rsidRPr="0050686E">
        <w:rPr>
          <w:rFonts w:ascii="Times New Roman" w:hAnsi="Times New Roman" w:cs="Times New Roman"/>
        </w:rPr>
        <w:t xml:space="preserve"> </w:t>
      </w:r>
      <w:r w:rsidR="009F176F" w:rsidRPr="00BB63B1">
        <w:rPr>
          <w:rFonts w:ascii="Times New Roman" w:hAnsi="Times New Roman" w:cs="Times New Roman"/>
        </w:rPr>
        <w:t xml:space="preserve">Звіту </w:t>
      </w:r>
      <w:r w:rsidR="009F176F" w:rsidRPr="00BC2263">
        <w:rPr>
          <w:rFonts w:ascii="Times New Roman" w:hAnsi="Times New Roman" w:cs="Times New Roman"/>
        </w:rPr>
        <w:t>кер</w:t>
      </w:r>
      <w:r w:rsidR="009F176F">
        <w:rPr>
          <w:rFonts w:ascii="Times New Roman" w:hAnsi="Times New Roman" w:cs="Times New Roman"/>
        </w:rPr>
        <w:t>і</w:t>
      </w:r>
      <w:r w:rsidR="009F176F" w:rsidRPr="00BC2263">
        <w:rPr>
          <w:rFonts w:ascii="Times New Roman" w:hAnsi="Times New Roman" w:cs="Times New Roman"/>
        </w:rPr>
        <w:t>вництва</w:t>
      </w:r>
      <w:r w:rsidR="009F176F" w:rsidRPr="00BB63B1">
        <w:rPr>
          <w:rFonts w:ascii="Times New Roman" w:hAnsi="Times New Roman" w:cs="Times New Roman"/>
        </w:rPr>
        <w:t xml:space="preserve"> (Звіту </w:t>
      </w:r>
      <w:r w:rsidR="009F176F" w:rsidRPr="00BC2263">
        <w:rPr>
          <w:rFonts w:ascii="Times New Roman" w:hAnsi="Times New Roman" w:cs="Times New Roman"/>
        </w:rPr>
        <w:t>про</w:t>
      </w:r>
      <w:r w:rsidR="009F176F">
        <w:rPr>
          <w:rFonts w:ascii="Times New Roman" w:hAnsi="Times New Roman" w:cs="Times New Roman"/>
        </w:rPr>
        <w:t xml:space="preserve"> управління</w:t>
      </w:r>
      <w:r w:rsidR="009F176F" w:rsidRPr="00BB63B1">
        <w:rPr>
          <w:rFonts w:ascii="Times New Roman" w:hAnsi="Times New Roman" w:cs="Times New Roman"/>
        </w:rPr>
        <w:t>)</w:t>
      </w:r>
      <w:r w:rsidR="00400862" w:rsidRPr="0050686E">
        <w:rPr>
          <w:rFonts w:ascii="Times New Roman" w:hAnsi="Times New Roman" w:cs="Times New Roman"/>
        </w:rPr>
        <w:t xml:space="preserve"> за 20</w:t>
      </w:r>
      <w:r w:rsidR="00D765AD" w:rsidRPr="0050686E">
        <w:rPr>
          <w:rFonts w:ascii="Times New Roman" w:hAnsi="Times New Roman" w:cs="Times New Roman"/>
        </w:rPr>
        <w:t>25</w:t>
      </w:r>
      <w:r w:rsidR="00400862" w:rsidRPr="0050686E">
        <w:rPr>
          <w:rFonts w:ascii="Times New Roman" w:hAnsi="Times New Roman" w:cs="Times New Roman"/>
        </w:rPr>
        <w:t xml:space="preserve"> рік</w:t>
      </w:r>
      <w:r w:rsidRPr="0050686E">
        <w:rPr>
          <w:rFonts w:ascii="Times New Roman" w:hAnsi="Times New Roman" w:cs="Times New Roman"/>
        </w:rPr>
        <w:t xml:space="preserve"> відповідно до вимог чинного законодавства України та нормативно-правових актів НБУ, НКЦПФР;</w:t>
      </w:r>
    </w:p>
    <w:p w14:paraId="0B247E18" w14:textId="77777777" w:rsidR="0053112B" w:rsidRPr="0050686E" w:rsidRDefault="00A322C6" w:rsidP="005500DF">
      <w:pPr>
        <w:pStyle w:val="Default"/>
        <w:tabs>
          <w:tab w:val="left" w:pos="567"/>
          <w:tab w:val="left" w:pos="1134"/>
        </w:tabs>
        <w:ind w:left="360"/>
        <w:jc w:val="both"/>
        <w:rPr>
          <w:rFonts w:ascii="Times New Roman" w:hAnsi="Times New Roman" w:cs="Times New Roman"/>
        </w:rPr>
      </w:pPr>
      <w:r w:rsidRPr="0050686E">
        <w:rPr>
          <w:rFonts w:ascii="Times New Roman" w:hAnsi="Times New Roman" w:cs="Times New Roman"/>
        </w:rPr>
        <w:tab/>
      </w:r>
      <w:r w:rsidRPr="0050686E">
        <w:rPr>
          <w:rFonts w:ascii="Times New Roman" w:hAnsi="Times New Roman" w:cs="Times New Roman"/>
        </w:rPr>
        <w:tab/>
        <w:t xml:space="preserve">- </w:t>
      </w:r>
      <w:r w:rsidR="00400862" w:rsidRPr="0050686E">
        <w:rPr>
          <w:rFonts w:ascii="Times New Roman" w:hAnsi="Times New Roman" w:cs="Times New Roman"/>
        </w:rPr>
        <w:t>О</w:t>
      </w:r>
      <w:r w:rsidRPr="0050686E">
        <w:rPr>
          <w:rFonts w:ascii="Times New Roman" w:hAnsi="Times New Roman" w:cs="Times New Roman"/>
        </w:rPr>
        <w:t>цінки якості активів Банку та прийнятності забезпечення за кредитними операціями відповідно до вимог чинного законодавства України</w:t>
      </w:r>
      <w:r w:rsidR="00DC66E5">
        <w:rPr>
          <w:rFonts w:ascii="Times New Roman" w:hAnsi="Times New Roman" w:cs="Times New Roman"/>
        </w:rPr>
        <w:t>,  в т.ч.</w:t>
      </w:r>
      <w:r w:rsidRPr="0050686E">
        <w:rPr>
          <w:rFonts w:ascii="Times New Roman" w:hAnsi="Times New Roman" w:cs="Times New Roman"/>
        </w:rPr>
        <w:t xml:space="preserve"> нормативно-правових актів НБУ,</w:t>
      </w:r>
      <w:r w:rsidR="00A14ADC">
        <w:rPr>
          <w:rFonts w:ascii="Times New Roman" w:hAnsi="Times New Roman" w:cs="Times New Roman"/>
          <w:lang w:val="ru-RU"/>
        </w:rPr>
        <w:t xml:space="preserve"> </w:t>
      </w:r>
      <w:r w:rsidR="00400862" w:rsidRPr="0050686E">
        <w:rPr>
          <w:rFonts w:ascii="Times New Roman" w:hAnsi="Times New Roman" w:cs="Times New Roman"/>
        </w:rPr>
        <w:t xml:space="preserve">має містити </w:t>
      </w:r>
      <w:r w:rsidRPr="0050686E">
        <w:rPr>
          <w:rFonts w:ascii="Times New Roman" w:hAnsi="Times New Roman" w:cs="Times New Roman"/>
        </w:rPr>
        <w:t xml:space="preserve">платіжні умови </w:t>
      </w:r>
      <w:r w:rsidRPr="0050686E">
        <w:rPr>
          <w:rFonts w:ascii="Times New Roman" w:eastAsia="Times New Roman" w:hAnsi="Times New Roman" w:cs="Times New Roman"/>
        </w:rPr>
        <w:t>(100% авансування; часткова оплата до та після надання послуг (вказати дати); залежність вартості від курсових коливань)</w:t>
      </w:r>
      <w:r w:rsidR="00572600" w:rsidRPr="0050686E">
        <w:rPr>
          <w:rFonts w:ascii="Times New Roman" w:eastAsia="Times New Roman" w:hAnsi="Times New Roman" w:cs="Times New Roman"/>
        </w:rPr>
        <w:t>.</w:t>
      </w:r>
    </w:p>
    <w:p w14:paraId="120615B8" w14:textId="77777777" w:rsidR="00A322C6" w:rsidRDefault="00511AA8" w:rsidP="00511AA8">
      <w:pPr>
        <w:tabs>
          <w:tab w:val="left" w:pos="567"/>
          <w:tab w:val="left" w:pos="709"/>
          <w:tab w:val="left" w:pos="851"/>
          <w:tab w:val="left" w:pos="1134"/>
        </w:tabs>
        <w:spacing w:after="0" w:line="240" w:lineRule="auto"/>
        <w:jc w:val="both"/>
        <w:rPr>
          <w:rFonts w:ascii="Times New Roman" w:hAnsi="Times New Roman" w:cs="Times New Roman"/>
          <w:sz w:val="24"/>
          <w:szCs w:val="24"/>
        </w:rPr>
      </w:pPr>
      <w:r w:rsidRPr="00BB63B1">
        <w:rPr>
          <w:rFonts w:ascii="Times New Roman" w:hAnsi="Times New Roman" w:cs="Times New Roman"/>
          <w:sz w:val="24"/>
          <w:szCs w:val="24"/>
        </w:rPr>
        <w:t xml:space="preserve">4.5. </w:t>
      </w:r>
      <w:r w:rsidR="00410505" w:rsidRPr="00BB63B1">
        <w:rPr>
          <w:rFonts w:ascii="Times New Roman" w:hAnsi="Times New Roman" w:cs="Times New Roman"/>
          <w:sz w:val="24"/>
          <w:szCs w:val="24"/>
        </w:rPr>
        <w:t xml:space="preserve"> </w:t>
      </w:r>
      <w:r w:rsidR="00A322C6" w:rsidRPr="00BB63B1">
        <w:rPr>
          <w:rFonts w:ascii="Times New Roman" w:hAnsi="Times New Roman" w:cs="Times New Roman"/>
          <w:sz w:val="24"/>
          <w:szCs w:val="24"/>
        </w:rPr>
        <w:t>Якість послуг</w:t>
      </w:r>
      <w:r w:rsidR="00E74FE1" w:rsidRPr="00BB63B1">
        <w:rPr>
          <w:rFonts w:ascii="Times New Roman" w:hAnsi="Times New Roman" w:cs="Times New Roman"/>
          <w:sz w:val="24"/>
          <w:szCs w:val="24"/>
        </w:rPr>
        <w:t xml:space="preserve"> </w:t>
      </w:r>
      <w:r w:rsidR="0053112B" w:rsidRPr="00BB63B1">
        <w:rPr>
          <w:rFonts w:ascii="Times New Roman" w:hAnsi="Times New Roman" w:cs="Times New Roman"/>
          <w:sz w:val="24"/>
          <w:szCs w:val="24"/>
        </w:rPr>
        <w:t>(</w:t>
      </w:r>
      <w:r w:rsidR="00E74FE1" w:rsidRPr="00BB63B1">
        <w:rPr>
          <w:rFonts w:ascii="Times New Roman" w:hAnsi="Times New Roman" w:cs="Times New Roman"/>
          <w:sz w:val="24"/>
          <w:szCs w:val="24"/>
        </w:rPr>
        <w:t>п</w:t>
      </w:r>
      <w:r w:rsidR="0053112B" w:rsidRPr="00BB63B1">
        <w:rPr>
          <w:rFonts w:ascii="Times New Roman" w:hAnsi="Times New Roman" w:cs="Times New Roman"/>
          <w:sz w:val="24"/>
          <w:szCs w:val="24"/>
        </w:rPr>
        <w:t xml:space="preserve">ідтверджується рекомендаційними листами </w:t>
      </w:r>
      <w:r w:rsidR="00187EF8">
        <w:rPr>
          <w:rFonts w:ascii="Times New Roman" w:hAnsi="Times New Roman" w:cs="Times New Roman"/>
          <w:sz w:val="24"/>
          <w:szCs w:val="24"/>
        </w:rPr>
        <w:t xml:space="preserve">від </w:t>
      </w:r>
      <w:r w:rsidR="0053112B" w:rsidRPr="00BB63B1">
        <w:rPr>
          <w:rFonts w:ascii="Times New Roman" w:hAnsi="Times New Roman" w:cs="Times New Roman"/>
          <w:sz w:val="24"/>
          <w:szCs w:val="24"/>
        </w:rPr>
        <w:t>клієнтів</w:t>
      </w:r>
      <w:r w:rsidR="00187EF8">
        <w:rPr>
          <w:rFonts w:ascii="Times New Roman" w:hAnsi="Times New Roman" w:cs="Times New Roman"/>
          <w:sz w:val="24"/>
          <w:szCs w:val="24"/>
        </w:rPr>
        <w:t>-банків, яким</w:t>
      </w:r>
      <w:r w:rsidR="0053112B" w:rsidRPr="00BB63B1">
        <w:rPr>
          <w:rFonts w:ascii="Times New Roman" w:hAnsi="Times New Roman" w:cs="Times New Roman"/>
          <w:sz w:val="24"/>
          <w:szCs w:val="24"/>
        </w:rPr>
        <w:t xml:space="preserve"> </w:t>
      </w:r>
      <w:r w:rsidR="00187EF8" w:rsidRPr="00BB63B1">
        <w:rPr>
          <w:rFonts w:ascii="Times New Roman" w:hAnsi="Times New Roman" w:cs="Times New Roman"/>
          <w:sz w:val="24"/>
          <w:szCs w:val="24"/>
        </w:rPr>
        <w:t>учасник</w:t>
      </w:r>
      <w:r w:rsidR="00187EF8">
        <w:rPr>
          <w:rFonts w:ascii="Times New Roman" w:hAnsi="Times New Roman" w:cs="Times New Roman"/>
          <w:sz w:val="24"/>
          <w:szCs w:val="24"/>
        </w:rPr>
        <w:t>и</w:t>
      </w:r>
      <w:r w:rsidR="00187EF8" w:rsidRPr="00BB63B1">
        <w:rPr>
          <w:rFonts w:ascii="Times New Roman" w:hAnsi="Times New Roman" w:cs="Times New Roman"/>
          <w:sz w:val="24"/>
          <w:szCs w:val="24"/>
        </w:rPr>
        <w:t xml:space="preserve"> </w:t>
      </w:r>
      <w:r w:rsidR="0053112B" w:rsidRPr="00BB63B1">
        <w:rPr>
          <w:rFonts w:ascii="Times New Roman" w:hAnsi="Times New Roman" w:cs="Times New Roman"/>
          <w:sz w:val="24"/>
          <w:szCs w:val="24"/>
        </w:rPr>
        <w:t xml:space="preserve">Конкурсу </w:t>
      </w:r>
      <w:r w:rsidR="00187EF8">
        <w:rPr>
          <w:rFonts w:ascii="Times New Roman" w:hAnsi="Times New Roman" w:cs="Times New Roman"/>
          <w:sz w:val="24"/>
          <w:szCs w:val="24"/>
        </w:rPr>
        <w:t xml:space="preserve">надавали аналогічні </w:t>
      </w:r>
      <w:r w:rsidR="009D1F6C">
        <w:rPr>
          <w:rFonts w:ascii="Times New Roman" w:hAnsi="Times New Roman" w:cs="Times New Roman"/>
          <w:sz w:val="24"/>
          <w:szCs w:val="24"/>
        </w:rPr>
        <w:t xml:space="preserve">послуги </w:t>
      </w:r>
      <w:r w:rsidR="0053112B" w:rsidRPr="00BB63B1">
        <w:rPr>
          <w:rFonts w:ascii="Times New Roman" w:hAnsi="Times New Roman" w:cs="Times New Roman"/>
          <w:sz w:val="24"/>
          <w:szCs w:val="24"/>
        </w:rPr>
        <w:t>(кількість не обмежена)</w:t>
      </w:r>
      <w:r w:rsidR="00E74FE1" w:rsidRPr="00BB63B1">
        <w:rPr>
          <w:rFonts w:ascii="Times New Roman" w:hAnsi="Times New Roman" w:cs="Times New Roman"/>
          <w:sz w:val="24"/>
          <w:szCs w:val="24"/>
        </w:rPr>
        <w:t>)</w:t>
      </w:r>
      <w:r w:rsidR="00572600" w:rsidRPr="00BB63B1">
        <w:rPr>
          <w:rFonts w:ascii="Times New Roman" w:hAnsi="Times New Roman" w:cs="Times New Roman"/>
          <w:sz w:val="24"/>
          <w:szCs w:val="24"/>
        </w:rPr>
        <w:t>.</w:t>
      </w:r>
    </w:p>
    <w:p w14:paraId="0E7BF3C3" w14:textId="77777777" w:rsidR="00F3603C" w:rsidRDefault="00F3603C" w:rsidP="00511AA8">
      <w:pPr>
        <w:tabs>
          <w:tab w:val="left" w:pos="567"/>
          <w:tab w:val="left" w:pos="709"/>
          <w:tab w:val="left" w:pos="851"/>
          <w:tab w:val="left" w:pos="1134"/>
        </w:tabs>
        <w:spacing w:after="0" w:line="240" w:lineRule="auto"/>
        <w:jc w:val="both"/>
        <w:rPr>
          <w:rFonts w:ascii="Times New Roman" w:hAnsi="Times New Roman" w:cs="Times New Roman"/>
          <w:sz w:val="24"/>
          <w:szCs w:val="24"/>
        </w:rPr>
      </w:pPr>
    </w:p>
    <w:p w14:paraId="444330FE" w14:textId="77777777" w:rsidR="00532894" w:rsidRPr="00BB63B1" w:rsidRDefault="00532894" w:rsidP="00532894">
      <w:pPr>
        <w:pStyle w:val="Default"/>
        <w:numPr>
          <w:ilvl w:val="0"/>
          <w:numId w:val="7"/>
        </w:numPr>
        <w:jc w:val="both"/>
        <w:rPr>
          <w:rFonts w:ascii="Times New Roman" w:hAnsi="Times New Roman" w:cs="Times New Roman"/>
          <w:b/>
          <w:bCs/>
        </w:rPr>
      </w:pPr>
      <w:r>
        <w:rPr>
          <w:rFonts w:ascii="Times New Roman" w:hAnsi="Times New Roman" w:cs="Times New Roman"/>
          <w:b/>
          <w:bCs/>
          <w:lang w:val="ru-RU"/>
        </w:rPr>
        <w:t xml:space="preserve">Контактна особа </w:t>
      </w:r>
    </w:p>
    <w:p w14:paraId="60BB601B" w14:textId="77777777" w:rsidR="00532894" w:rsidRDefault="00532894" w:rsidP="00DF67DC">
      <w:pPr>
        <w:autoSpaceDE w:val="0"/>
        <w:autoSpaceDN w:val="0"/>
        <w:adjustRightInd w:val="0"/>
        <w:spacing w:after="0"/>
        <w:ind w:right="73"/>
        <w:jc w:val="both"/>
        <w:rPr>
          <w:rFonts w:ascii="Times New Roman" w:hAnsi="Times New Roman" w:cs="Times New Roman"/>
          <w:sz w:val="24"/>
          <w:szCs w:val="24"/>
        </w:rPr>
      </w:pPr>
    </w:p>
    <w:p w14:paraId="0F62D1DD" w14:textId="77777777" w:rsidR="00532894" w:rsidRPr="00532894" w:rsidRDefault="00532894" w:rsidP="00532894">
      <w:pPr>
        <w:autoSpaceDE w:val="0"/>
        <w:autoSpaceDN w:val="0"/>
        <w:adjustRightInd w:val="0"/>
        <w:spacing w:after="0"/>
        <w:ind w:right="73" w:firstLine="426"/>
        <w:jc w:val="both"/>
        <w:rPr>
          <w:rFonts w:ascii="Times New Roman" w:hAnsi="Times New Roman" w:cs="Times New Roman"/>
          <w:sz w:val="24"/>
          <w:szCs w:val="24"/>
          <w:lang w:val="ru-RU"/>
        </w:rPr>
      </w:pPr>
      <w:r>
        <w:rPr>
          <w:rFonts w:ascii="Times New Roman" w:hAnsi="Times New Roman" w:cs="Times New Roman"/>
          <w:sz w:val="24"/>
          <w:szCs w:val="24"/>
        </w:rPr>
        <w:t xml:space="preserve">Із запитаннями та уточненнями по предмету Конкурсу належить звертатися до </w:t>
      </w:r>
      <w:proofErr w:type="spellStart"/>
      <w:r>
        <w:rPr>
          <w:rFonts w:ascii="Times New Roman" w:hAnsi="Times New Roman" w:cs="Times New Roman"/>
          <w:sz w:val="24"/>
          <w:szCs w:val="24"/>
        </w:rPr>
        <w:t>Грідіної</w:t>
      </w:r>
      <w:proofErr w:type="spellEnd"/>
      <w:r>
        <w:rPr>
          <w:rFonts w:ascii="Times New Roman" w:hAnsi="Times New Roman" w:cs="Times New Roman"/>
          <w:sz w:val="24"/>
          <w:szCs w:val="24"/>
        </w:rPr>
        <w:t xml:space="preserve"> Галини, </w:t>
      </w:r>
      <w:proofErr w:type="spellStart"/>
      <w:r>
        <w:rPr>
          <w:rFonts w:ascii="Times New Roman" w:hAnsi="Times New Roman" w:cs="Times New Roman"/>
          <w:sz w:val="24"/>
          <w:szCs w:val="24"/>
        </w:rPr>
        <w:t>тел</w:t>
      </w:r>
      <w:proofErr w:type="spellEnd"/>
      <w:r>
        <w:rPr>
          <w:rFonts w:ascii="Times New Roman" w:hAnsi="Times New Roman" w:cs="Times New Roman"/>
          <w:sz w:val="24"/>
          <w:szCs w:val="24"/>
        </w:rPr>
        <w:t>. 044-495-87-31, е</w:t>
      </w:r>
      <w:r w:rsidRPr="00532894">
        <w:rPr>
          <w:rFonts w:ascii="Times New Roman" w:hAnsi="Times New Roman" w:cs="Times New Roman"/>
          <w:sz w:val="24"/>
          <w:szCs w:val="24"/>
          <w:lang w:val="ru-RU"/>
        </w:rPr>
        <w:t>-</w:t>
      </w:r>
      <w:r>
        <w:rPr>
          <w:rFonts w:ascii="Times New Roman" w:hAnsi="Times New Roman" w:cs="Times New Roman"/>
          <w:sz w:val="24"/>
          <w:szCs w:val="24"/>
          <w:lang w:val="en-US"/>
        </w:rPr>
        <w:t>mail</w:t>
      </w:r>
      <w:r w:rsidRPr="00532894">
        <w:rPr>
          <w:rFonts w:ascii="Times New Roman" w:hAnsi="Times New Roman" w:cs="Times New Roman"/>
          <w:sz w:val="24"/>
          <w:szCs w:val="24"/>
          <w:lang w:val="ru-RU"/>
        </w:rPr>
        <w:t xml:space="preserve">: </w:t>
      </w:r>
      <w:hyperlink r:id="rId9" w:history="1">
        <w:r w:rsidRPr="00702886">
          <w:rPr>
            <w:rStyle w:val="ab"/>
            <w:rFonts w:ascii="Times New Roman" w:hAnsi="Times New Roman" w:cs="Times New Roman"/>
            <w:sz w:val="24"/>
            <w:szCs w:val="24"/>
          </w:rPr>
          <w:t>ggridina@btabank.ua</w:t>
        </w:r>
      </w:hyperlink>
    </w:p>
    <w:p w14:paraId="5D19CDE5" w14:textId="77777777" w:rsidR="00532894" w:rsidRPr="00BB63B1" w:rsidRDefault="00532894" w:rsidP="00DF67DC">
      <w:pPr>
        <w:autoSpaceDE w:val="0"/>
        <w:autoSpaceDN w:val="0"/>
        <w:adjustRightInd w:val="0"/>
        <w:spacing w:after="0"/>
        <w:ind w:right="73"/>
        <w:jc w:val="both"/>
        <w:rPr>
          <w:rFonts w:ascii="Times New Roman" w:hAnsi="Times New Roman" w:cs="Times New Roman"/>
          <w:sz w:val="24"/>
          <w:szCs w:val="24"/>
        </w:rPr>
      </w:pPr>
      <w:r>
        <w:rPr>
          <w:rFonts w:ascii="Times New Roman" w:hAnsi="Times New Roman" w:cs="Times New Roman"/>
          <w:sz w:val="24"/>
          <w:szCs w:val="24"/>
        </w:rPr>
        <w:t xml:space="preserve">  </w:t>
      </w:r>
    </w:p>
    <w:p w14:paraId="22E76C94" w14:textId="77777777" w:rsidR="00585389" w:rsidRDefault="00585389" w:rsidP="00720113">
      <w:pPr>
        <w:spacing w:before="100" w:beforeAutospacing="1" w:after="198" w:line="240" w:lineRule="auto"/>
        <w:rPr>
          <w:rFonts w:ascii="Times New Roman" w:eastAsia="Times New Roman" w:hAnsi="Times New Roman" w:cs="Times New Roman"/>
          <w:b/>
          <w:bCs/>
          <w:sz w:val="24"/>
          <w:szCs w:val="24"/>
        </w:rPr>
      </w:pPr>
    </w:p>
    <w:p w14:paraId="7ECD94B2" w14:textId="77777777" w:rsidR="00585389" w:rsidRDefault="00585389" w:rsidP="00720113">
      <w:pPr>
        <w:spacing w:before="100" w:beforeAutospacing="1" w:after="198" w:line="240" w:lineRule="auto"/>
        <w:rPr>
          <w:rFonts w:ascii="Times New Roman" w:eastAsia="Times New Roman" w:hAnsi="Times New Roman" w:cs="Times New Roman"/>
          <w:b/>
          <w:bCs/>
          <w:sz w:val="24"/>
          <w:szCs w:val="24"/>
        </w:rPr>
      </w:pPr>
    </w:p>
    <w:p w14:paraId="1C1AB9DA" w14:textId="77777777" w:rsidR="00585389" w:rsidRDefault="00585389" w:rsidP="00720113">
      <w:pPr>
        <w:spacing w:before="100" w:beforeAutospacing="1" w:after="198" w:line="240" w:lineRule="auto"/>
        <w:rPr>
          <w:rFonts w:ascii="Times New Roman" w:eastAsia="Times New Roman" w:hAnsi="Times New Roman" w:cs="Times New Roman"/>
          <w:b/>
          <w:bCs/>
          <w:sz w:val="24"/>
          <w:szCs w:val="24"/>
        </w:rPr>
      </w:pPr>
    </w:p>
    <w:p w14:paraId="0A599152" w14:textId="77777777" w:rsidR="00585389" w:rsidRDefault="00585389" w:rsidP="00720113">
      <w:pPr>
        <w:spacing w:before="100" w:beforeAutospacing="1" w:after="198" w:line="240" w:lineRule="auto"/>
        <w:rPr>
          <w:rFonts w:ascii="Times New Roman" w:eastAsia="Times New Roman" w:hAnsi="Times New Roman" w:cs="Times New Roman"/>
          <w:b/>
          <w:bCs/>
          <w:sz w:val="24"/>
          <w:szCs w:val="24"/>
        </w:rPr>
      </w:pPr>
    </w:p>
    <w:p w14:paraId="1AF003A8" w14:textId="77777777" w:rsidR="00585389" w:rsidRDefault="00585389" w:rsidP="00720113">
      <w:pPr>
        <w:spacing w:before="100" w:beforeAutospacing="1" w:after="198" w:line="240" w:lineRule="auto"/>
        <w:rPr>
          <w:rFonts w:ascii="Times New Roman" w:eastAsia="Times New Roman" w:hAnsi="Times New Roman" w:cs="Times New Roman"/>
          <w:b/>
          <w:bCs/>
          <w:sz w:val="24"/>
          <w:szCs w:val="24"/>
        </w:rPr>
      </w:pPr>
    </w:p>
    <w:p w14:paraId="3174F23B" w14:textId="77777777" w:rsidR="00585389" w:rsidRDefault="00585389" w:rsidP="00720113">
      <w:pPr>
        <w:spacing w:before="100" w:beforeAutospacing="1" w:after="198" w:line="240" w:lineRule="auto"/>
        <w:rPr>
          <w:rFonts w:ascii="Times New Roman" w:eastAsia="Times New Roman" w:hAnsi="Times New Roman" w:cs="Times New Roman"/>
          <w:b/>
          <w:bCs/>
          <w:sz w:val="24"/>
          <w:szCs w:val="24"/>
        </w:rPr>
      </w:pPr>
    </w:p>
    <w:p w14:paraId="6053A549" w14:textId="77777777" w:rsidR="00585389" w:rsidRDefault="00585389" w:rsidP="00720113">
      <w:pPr>
        <w:spacing w:before="100" w:beforeAutospacing="1" w:after="198" w:line="240" w:lineRule="auto"/>
        <w:rPr>
          <w:rFonts w:ascii="Times New Roman" w:eastAsia="Times New Roman" w:hAnsi="Times New Roman" w:cs="Times New Roman"/>
          <w:b/>
          <w:bCs/>
          <w:sz w:val="24"/>
          <w:szCs w:val="24"/>
        </w:rPr>
      </w:pPr>
    </w:p>
    <w:p w14:paraId="7B51E665" w14:textId="77777777" w:rsidR="00585389" w:rsidRDefault="00585389" w:rsidP="00720113">
      <w:pPr>
        <w:spacing w:before="100" w:beforeAutospacing="1" w:after="198" w:line="240" w:lineRule="auto"/>
        <w:rPr>
          <w:rFonts w:ascii="Times New Roman" w:eastAsia="Times New Roman" w:hAnsi="Times New Roman" w:cs="Times New Roman"/>
          <w:b/>
          <w:bCs/>
          <w:sz w:val="24"/>
          <w:szCs w:val="24"/>
        </w:rPr>
      </w:pPr>
    </w:p>
    <w:p w14:paraId="07833C70" w14:textId="77777777" w:rsidR="00585389" w:rsidRDefault="00585389" w:rsidP="00720113">
      <w:pPr>
        <w:spacing w:before="100" w:beforeAutospacing="1" w:after="198" w:line="240" w:lineRule="auto"/>
        <w:rPr>
          <w:rFonts w:ascii="Times New Roman" w:eastAsia="Times New Roman" w:hAnsi="Times New Roman" w:cs="Times New Roman"/>
          <w:b/>
          <w:bCs/>
          <w:sz w:val="24"/>
          <w:szCs w:val="24"/>
        </w:rPr>
      </w:pPr>
    </w:p>
    <w:p w14:paraId="6547853E" w14:textId="77777777" w:rsidR="00585389" w:rsidRDefault="00585389" w:rsidP="00720113">
      <w:pPr>
        <w:spacing w:before="100" w:beforeAutospacing="1" w:after="198" w:line="240" w:lineRule="auto"/>
        <w:rPr>
          <w:rFonts w:ascii="Times New Roman" w:eastAsia="Times New Roman" w:hAnsi="Times New Roman" w:cs="Times New Roman"/>
          <w:b/>
          <w:bCs/>
          <w:sz w:val="24"/>
          <w:szCs w:val="24"/>
        </w:rPr>
      </w:pPr>
    </w:p>
    <w:p w14:paraId="4CB03619" w14:textId="77777777" w:rsidR="00585389" w:rsidRDefault="00585389" w:rsidP="00720113">
      <w:pPr>
        <w:spacing w:before="100" w:beforeAutospacing="1" w:after="198" w:line="240" w:lineRule="auto"/>
        <w:rPr>
          <w:rFonts w:ascii="Times New Roman" w:eastAsia="Times New Roman" w:hAnsi="Times New Roman" w:cs="Times New Roman"/>
          <w:b/>
          <w:bCs/>
          <w:sz w:val="24"/>
          <w:szCs w:val="24"/>
        </w:rPr>
      </w:pPr>
    </w:p>
    <w:p w14:paraId="7FD1A3F6" w14:textId="77777777" w:rsidR="00585389" w:rsidRDefault="00585389" w:rsidP="00720113">
      <w:pPr>
        <w:spacing w:before="100" w:beforeAutospacing="1" w:after="198" w:line="240" w:lineRule="auto"/>
        <w:rPr>
          <w:rFonts w:ascii="Times New Roman" w:eastAsia="Times New Roman" w:hAnsi="Times New Roman" w:cs="Times New Roman"/>
          <w:b/>
          <w:bCs/>
          <w:sz w:val="24"/>
          <w:szCs w:val="24"/>
        </w:rPr>
      </w:pPr>
    </w:p>
    <w:p w14:paraId="21D58D2A" w14:textId="77777777" w:rsidR="00585389" w:rsidRDefault="00585389" w:rsidP="00720113">
      <w:pPr>
        <w:spacing w:before="100" w:beforeAutospacing="1" w:after="198" w:line="240" w:lineRule="auto"/>
        <w:rPr>
          <w:rFonts w:ascii="Times New Roman" w:eastAsia="Times New Roman" w:hAnsi="Times New Roman" w:cs="Times New Roman"/>
          <w:b/>
          <w:bCs/>
          <w:sz w:val="24"/>
          <w:szCs w:val="24"/>
        </w:rPr>
      </w:pPr>
    </w:p>
    <w:p w14:paraId="41FCB663" w14:textId="288C1A31" w:rsidR="005D0A07" w:rsidRPr="00BB63B1" w:rsidRDefault="00932CC3" w:rsidP="00720113">
      <w:pPr>
        <w:spacing w:before="100" w:beforeAutospacing="1" w:after="198" w:line="240" w:lineRule="auto"/>
        <w:rPr>
          <w:rFonts w:ascii="Times New Roman" w:eastAsia="Times New Roman" w:hAnsi="Times New Roman" w:cs="Times New Roman"/>
          <w:sz w:val="24"/>
          <w:szCs w:val="24"/>
        </w:rPr>
      </w:pPr>
      <w:r w:rsidRPr="00BB63B1">
        <w:rPr>
          <w:rFonts w:ascii="Times New Roman" w:eastAsia="Times New Roman" w:hAnsi="Times New Roman" w:cs="Times New Roman"/>
          <w:b/>
          <w:bCs/>
          <w:sz w:val="24"/>
          <w:szCs w:val="24"/>
        </w:rPr>
        <w:t xml:space="preserve">Додаток 1 </w:t>
      </w:r>
      <w:r w:rsidR="00E635CD" w:rsidRPr="00BB63B1">
        <w:rPr>
          <w:rFonts w:ascii="Times New Roman" w:eastAsia="Times New Roman" w:hAnsi="Times New Roman" w:cs="Times New Roman"/>
          <w:b/>
          <w:bCs/>
          <w:sz w:val="24"/>
          <w:szCs w:val="24"/>
        </w:rPr>
        <w:t>«</w:t>
      </w:r>
      <w:r w:rsidR="00740A02" w:rsidRPr="00BB63B1">
        <w:rPr>
          <w:rFonts w:ascii="Times New Roman" w:eastAsia="Times New Roman" w:hAnsi="Times New Roman" w:cs="Times New Roman"/>
          <w:b/>
          <w:bCs/>
          <w:sz w:val="24"/>
          <w:szCs w:val="24"/>
        </w:rPr>
        <w:t>Інформація про аудиторську фірму</w:t>
      </w:r>
      <w:r w:rsidR="00E635CD" w:rsidRPr="00BB63B1">
        <w:rPr>
          <w:rFonts w:ascii="Times New Roman" w:eastAsia="Times New Roman" w:hAnsi="Times New Roman" w:cs="Times New Roman"/>
          <w:b/>
          <w:bCs/>
          <w:sz w:val="24"/>
          <w:szCs w:val="24"/>
        </w:rPr>
        <w:t>»</w:t>
      </w:r>
    </w:p>
    <w:tbl>
      <w:tblPr>
        <w:tblStyle w:val="a3"/>
        <w:tblW w:w="0" w:type="auto"/>
        <w:tblInd w:w="108" w:type="dxa"/>
        <w:tblLook w:val="04A0" w:firstRow="1" w:lastRow="0" w:firstColumn="1" w:lastColumn="0" w:noHBand="0" w:noVBand="1"/>
      </w:tblPr>
      <w:tblGrid>
        <w:gridCol w:w="675"/>
        <w:gridCol w:w="7371"/>
        <w:gridCol w:w="1809"/>
      </w:tblGrid>
      <w:tr w:rsidR="00720113" w:rsidRPr="00BB63B1" w14:paraId="42838EA2" w14:textId="77777777" w:rsidTr="00975734">
        <w:tc>
          <w:tcPr>
            <w:tcW w:w="675" w:type="dxa"/>
            <w:vAlign w:val="center"/>
          </w:tcPr>
          <w:p w14:paraId="16EDD8E5" w14:textId="77777777" w:rsidR="005D0A07" w:rsidRPr="00BB63B1" w:rsidRDefault="005D0A07" w:rsidP="00975734">
            <w:pPr>
              <w:spacing w:before="100" w:beforeAutospacing="1" w:after="100" w:afterAutospacing="1"/>
              <w:jc w:val="center"/>
              <w:rPr>
                <w:rFonts w:ascii="Times New Roman" w:eastAsia="Times New Roman" w:hAnsi="Times New Roman" w:cs="Times New Roman"/>
                <w:b/>
                <w:sz w:val="24"/>
                <w:szCs w:val="24"/>
              </w:rPr>
            </w:pPr>
            <w:r w:rsidRPr="00BB63B1">
              <w:rPr>
                <w:rFonts w:ascii="Times New Roman" w:eastAsia="Times New Roman" w:hAnsi="Times New Roman" w:cs="Times New Roman"/>
                <w:b/>
                <w:sz w:val="24"/>
                <w:szCs w:val="24"/>
              </w:rPr>
              <w:t>№ п/п</w:t>
            </w:r>
          </w:p>
        </w:tc>
        <w:tc>
          <w:tcPr>
            <w:tcW w:w="7371" w:type="dxa"/>
            <w:vAlign w:val="center"/>
          </w:tcPr>
          <w:p w14:paraId="3DA6965E" w14:textId="77777777" w:rsidR="005D0A07" w:rsidRPr="00BB63B1" w:rsidRDefault="005D0A07" w:rsidP="00975734">
            <w:pPr>
              <w:spacing w:before="100" w:beforeAutospacing="1" w:after="100" w:afterAutospacing="1"/>
              <w:jc w:val="center"/>
              <w:rPr>
                <w:rFonts w:ascii="Times New Roman" w:eastAsia="Times New Roman" w:hAnsi="Times New Roman" w:cs="Times New Roman"/>
                <w:b/>
                <w:sz w:val="24"/>
                <w:szCs w:val="24"/>
              </w:rPr>
            </w:pPr>
            <w:r w:rsidRPr="00BB63B1">
              <w:rPr>
                <w:rFonts w:ascii="Times New Roman" w:eastAsia="Times New Roman" w:hAnsi="Times New Roman" w:cs="Times New Roman"/>
                <w:b/>
                <w:sz w:val="24"/>
                <w:szCs w:val="24"/>
              </w:rPr>
              <w:t>Питання</w:t>
            </w:r>
          </w:p>
        </w:tc>
        <w:tc>
          <w:tcPr>
            <w:tcW w:w="1809" w:type="dxa"/>
            <w:vAlign w:val="center"/>
          </w:tcPr>
          <w:p w14:paraId="3AE3716F" w14:textId="77777777" w:rsidR="005D0A07" w:rsidRPr="00BB63B1" w:rsidRDefault="005D0A07" w:rsidP="00975734">
            <w:pPr>
              <w:spacing w:before="100" w:beforeAutospacing="1" w:after="100" w:afterAutospacing="1"/>
              <w:jc w:val="center"/>
              <w:rPr>
                <w:rFonts w:ascii="Times New Roman" w:eastAsia="Times New Roman" w:hAnsi="Times New Roman" w:cs="Times New Roman"/>
                <w:b/>
                <w:sz w:val="24"/>
                <w:szCs w:val="24"/>
              </w:rPr>
            </w:pPr>
            <w:r w:rsidRPr="00BB63B1">
              <w:rPr>
                <w:rFonts w:ascii="Times New Roman" w:eastAsia="Times New Roman" w:hAnsi="Times New Roman" w:cs="Times New Roman"/>
                <w:b/>
                <w:sz w:val="24"/>
                <w:szCs w:val="24"/>
              </w:rPr>
              <w:t>Відповіді, докладний опис</w:t>
            </w:r>
          </w:p>
        </w:tc>
      </w:tr>
      <w:tr w:rsidR="00720113" w:rsidRPr="00BB63B1" w14:paraId="680499EC" w14:textId="77777777" w:rsidTr="00720113">
        <w:tc>
          <w:tcPr>
            <w:tcW w:w="675" w:type="dxa"/>
          </w:tcPr>
          <w:p w14:paraId="4C03B87D" w14:textId="77777777" w:rsidR="005D0A07" w:rsidRPr="00BB63B1" w:rsidRDefault="00740A02"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w:t>
            </w:r>
          </w:p>
        </w:tc>
        <w:tc>
          <w:tcPr>
            <w:tcW w:w="7371" w:type="dxa"/>
          </w:tcPr>
          <w:p w14:paraId="45C972DE" w14:textId="77777777" w:rsidR="005D0A07" w:rsidRPr="00BB63B1" w:rsidRDefault="00D80DDB" w:rsidP="00D80DDB">
            <w:pPr>
              <w:pStyle w:val="tj"/>
              <w:shd w:val="clear" w:color="auto" w:fill="FFFFFF"/>
            </w:pPr>
            <w:r w:rsidRPr="00BB63B1">
              <w:rPr>
                <w:bCs/>
              </w:rPr>
              <w:t>повне найменування аудиторської фірми та номер реєстрації в Реєстрі аудиторів та суб'єктів аудиторської діяльності</w:t>
            </w:r>
          </w:p>
        </w:tc>
        <w:tc>
          <w:tcPr>
            <w:tcW w:w="1809" w:type="dxa"/>
          </w:tcPr>
          <w:p w14:paraId="5C489839" w14:textId="77777777" w:rsidR="005D0A07" w:rsidRPr="00BB63B1" w:rsidRDefault="005D0A07" w:rsidP="00611BC4">
            <w:pPr>
              <w:pStyle w:val="Default"/>
              <w:jc w:val="both"/>
              <w:rPr>
                <w:rFonts w:ascii="Times New Roman" w:hAnsi="Times New Roman" w:cs="Times New Roman"/>
                <w:color w:val="auto"/>
              </w:rPr>
            </w:pPr>
          </w:p>
        </w:tc>
      </w:tr>
      <w:tr w:rsidR="00720113" w:rsidRPr="00BB63B1" w14:paraId="7696FF14" w14:textId="77777777" w:rsidTr="00720113">
        <w:tc>
          <w:tcPr>
            <w:tcW w:w="675" w:type="dxa"/>
          </w:tcPr>
          <w:p w14:paraId="1391DD10" w14:textId="77777777" w:rsidR="005D0A07" w:rsidRPr="00BB63B1" w:rsidRDefault="00740A02"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2</w:t>
            </w:r>
          </w:p>
        </w:tc>
        <w:tc>
          <w:tcPr>
            <w:tcW w:w="7371" w:type="dxa"/>
          </w:tcPr>
          <w:p w14:paraId="5DDA589F" w14:textId="77777777" w:rsidR="005D0A07" w:rsidRPr="00BB63B1" w:rsidRDefault="006B14C6" w:rsidP="006B14C6">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hAnsi="Times New Roman" w:cs="Times New Roman"/>
                <w:bCs/>
                <w:sz w:val="24"/>
                <w:szCs w:val="24"/>
              </w:rPr>
              <w:t>в</w:t>
            </w:r>
            <w:r w:rsidR="00D80DDB" w:rsidRPr="00BB63B1">
              <w:rPr>
                <w:rFonts w:ascii="Times New Roman" w:hAnsi="Times New Roman" w:cs="Times New Roman"/>
                <w:bCs/>
                <w:sz w:val="24"/>
                <w:szCs w:val="24"/>
              </w:rPr>
              <w:t>ключення аудиторської фірми до окремого розділу Реєстру аудиторів</w:t>
            </w:r>
            <w:r w:rsidR="00D80DDB" w:rsidRPr="00BB63B1">
              <w:rPr>
                <w:rFonts w:ascii="Times New Roman" w:eastAsia="Times New Roman" w:hAnsi="Times New Roman" w:cs="Times New Roman"/>
                <w:sz w:val="24"/>
                <w:szCs w:val="24"/>
              </w:rPr>
              <w:t xml:space="preserve"> </w:t>
            </w:r>
            <w:r w:rsidR="00740A02" w:rsidRPr="00BB63B1">
              <w:rPr>
                <w:rFonts w:ascii="Times New Roman" w:eastAsia="Times New Roman" w:hAnsi="Times New Roman" w:cs="Times New Roman"/>
                <w:sz w:val="24"/>
                <w:szCs w:val="24"/>
              </w:rPr>
              <w:t>(вказати номер в Реєстрі)</w:t>
            </w:r>
          </w:p>
        </w:tc>
        <w:tc>
          <w:tcPr>
            <w:tcW w:w="1809" w:type="dxa"/>
          </w:tcPr>
          <w:p w14:paraId="1C86B33D" w14:textId="77777777" w:rsidR="005D0A07" w:rsidRPr="00BB63B1" w:rsidRDefault="005D0A07" w:rsidP="00611BC4">
            <w:pPr>
              <w:pStyle w:val="Default"/>
              <w:jc w:val="both"/>
              <w:rPr>
                <w:rFonts w:ascii="Times New Roman" w:hAnsi="Times New Roman" w:cs="Times New Roman"/>
                <w:color w:val="auto"/>
              </w:rPr>
            </w:pPr>
          </w:p>
        </w:tc>
      </w:tr>
      <w:tr w:rsidR="00720113" w:rsidRPr="00BB63B1" w14:paraId="37465770" w14:textId="77777777" w:rsidTr="00720113">
        <w:tc>
          <w:tcPr>
            <w:tcW w:w="675" w:type="dxa"/>
          </w:tcPr>
          <w:p w14:paraId="19C48CE4" w14:textId="77777777" w:rsidR="005D0A07" w:rsidRPr="00BB63B1" w:rsidRDefault="00740A02"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3</w:t>
            </w:r>
          </w:p>
        </w:tc>
        <w:tc>
          <w:tcPr>
            <w:tcW w:w="7371" w:type="dxa"/>
          </w:tcPr>
          <w:p w14:paraId="245DCC97" w14:textId="77777777" w:rsidR="005D0A07" w:rsidRPr="00BB63B1" w:rsidRDefault="00D80DDB"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hAnsi="Times New Roman" w:cs="Times New Roman"/>
                <w:bCs/>
                <w:sz w:val="24"/>
                <w:szCs w:val="24"/>
              </w:rPr>
              <w:t>досвід роботи аудиторської фірми, ключового партнера з аудиту, аудиторів, які безпосередньо залучатимуться для проведення аудиту фінансової звітності банку, з надання аудиторських послуг щодо проведення обов'язкового аудиту фінансової звітності підприємств, що становлять суспільний інтерес, уключаючи банки</w:t>
            </w:r>
          </w:p>
        </w:tc>
        <w:tc>
          <w:tcPr>
            <w:tcW w:w="1809" w:type="dxa"/>
          </w:tcPr>
          <w:p w14:paraId="3D7E7474" w14:textId="77777777" w:rsidR="005D0A07" w:rsidRPr="00BB63B1" w:rsidRDefault="005D0A07" w:rsidP="00611BC4">
            <w:pPr>
              <w:pStyle w:val="Default"/>
              <w:jc w:val="both"/>
              <w:rPr>
                <w:rFonts w:ascii="Times New Roman" w:hAnsi="Times New Roman" w:cs="Times New Roman"/>
                <w:color w:val="auto"/>
              </w:rPr>
            </w:pPr>
          </w:p>
        </w:tc>
      </w:tr>
      <w:tr w:rsidR="00720113" w:rsidRPr="00BB63B1" w14:paraId="22A6BF8D" w14:textId="77777777" w:rsidTr="00720113">
        <w:tc>
          <w:tcPr>
            <w:tcW w:w="675" w:type="dxa"/>
          </w:tcPr>
          <w:p w14:paraId="2095409A" w14:textId="77777777" w:rsidR="005D0A07" w:rsidRPr="00BB63B1" w:rsidRDefault="00740A02"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4</w:t>
            </w:r>
          </w:p>
        </w:tc>
        <w:tc>
          <w:tcPr>
            <w:tcW w:w="7371" w:type="dxa"/>
          </w:tcPr>
          <w:p w14:paraId="18DC106A" w14:textId="77777777" w:rsidR="005D0A07" w:rsidRPr="00BB63B1" w:rsidRDefault="00107452" w:rsidP="0010745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hAnsi="Times New Roman" w:cs="Times New Roman"/>
                <w:bCs/>
                <w:sz w:val="24"/>
                <w:szCs w:val="24"/>
              </w:rPr>
              <w:t xml:space="preserve">відомості про </w:t>
            </w:r>
            <w:r w:rsidR="00D80DDB" w:rsidRPr="00BB63B1">
              <w:rPr>
                <w:rFonts w:ascii="Times New Roman" w:hAnsi="Times New Roman" w:cs="Times New Roman"/>
                <w:bCs/>
                <w:sz w:val="24"/>
                <w:szCs w:val="24"/>
              </w:rPr>
              <w:t>аудитор</w:t>
            </w:r>
            <w:r w:rsidRPr="00BB63B1">
              <w:rPr>
                <w:rFonts w:ascii="Times New Roman" w:hAnsi="Times New Roman" w:cs="Times New Roman"/>
                <w:bCs/>
                <w:sz w:val="24"/>
                <w:szCs w:val="24"/>
              </w:rPr>
              <w:t>ів</w:t>
            </w:r>
            <w:r w:rsidR="00D80DDB" w:rsidRPr="00BB63B1">
              <w:rPr>
                <w:rFonts w:ascii="Times New Roman" w:hAnsi="Times New Roman" w:cs="Times New Roman"/>
                <w:bCs/>
                <w:sz w:val="24"/>
                <w:szCs w:val="24"/>
              </w:rPr>
              <w:t>, ключов</w:t>
            </w:r>
            <w:r w:rsidRPr="00BB63B1">
              <w:rPr>
                <w:rFonts w:ascii="Times New Roman" w:hAnsi="Times New Roman" w:cs="Times New Roman"/>
                <w:bCs/>
                <w:sz w:val="24"/>
                <w:szCs w:val="24"/>
              </w:rPr>
              <w:t>ого</w:t>
            </w:r>
            <w:r w:rsidR="00D80DDB" w:rsidRPr="00BB63B1">
              <w:rPr>
                <w:rFonts w:ascii="Times New Roman" w:hAnsi="Times New Roman" w:cs="Times New Roman"/>
                <w:bCs/>
                <w:sz w:val="24"/>
                <w:szCs w:val="24"/>
              </w:rPr>
              <w:t xml:space="preserve"> партнер</w:t>
            </w:r>
            <w:r w:rsidRPr="00BB63B1">
              <w:rPr>
                <w:rFonts w:ascii="Times New Roman" w:hAnsi="Times New Roman" w:cs="Times New Roman"/>
                <w:bCs/>
                <w:sz w:val="24"/>
                <w:szCs w:val="24"/>
              </w:rPr>
              <w:t>у</w:t>
            </w:r>
            <w:r w:rsidR="00D80DDB" w:rsidRPr="00BB63B1">
              <w:rPr>
                <w:rFonts w:ascii="Times New Roman" w:hAnsi="Times New Roman" w:cs="Times New Roman"/>
                <w:bCs/>
                <w:sz w:val="24"/>
                <w:szCs w:val="24"/>
              </w:rPr>
              <w:t xml:space="preserve"> з аудиту, які працюють в аудиторській фірмі за основним місцем роботи та залучатимуться для проведення аудиту фінансової звітності банку, із зазначенням їх прізвища, імені, по батькові, номера реєстрації в Реєстрі аудиторів та суб'єктів аудиторської діяльності</w:t>
            </w:r>
          </w:p>
        </w:tc>
        <w:tc>
          <w:tcPr>
            <w:tcW w:w="1809" w:type="dxa"/>
          </w:tcPr>
          <w:p w14:paraId="4D6E7C63" w14:textId="77777777" w:rsidR="005D0A07" w:rsidRPr="00BB63B1" w:rsidRDefault="005D0A07" w:rsidP="00611BC4">
            <w:pPr>
              <w:pStyle w:val="Default"/>
              <w:jc w:val="both"/>
              <w:rPr>
                <w:rFonts w:ascii="Times New Roman" w:hAnsi="Times New Roman" w:cs="Times New Roman"/>
                <w:color w:val="auto"/>
              </w:rPr>
            </w:pPr>
          </w:p>
        </w:tc>
      </w:tr>
      <w:tr w:rsidR="00720113" w:rsidRPr="00BB63B1" w14:paraId="7C307432" w14:textId="77777777" w:rsidTr="00720113">
        <w:tc>
          <w:tcPr>
            <w:tcW w:w="675" w:type="dxa"/>
          </w:tcPr>
          <w:p w14:paraId="720F590A" w14:textId="77777777" w:rsidR="005D0A07" w:rsidRPr="00BB63B1" w:rsidRDefault="00740A02"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5</w:t>
            </w:r>
          </w:p>
        </w:tc>
        <w:tc>
          <w:tcPr>
            <w:tcW w:w="7371" w:type="dxa"/>
          </w:tcPr>
          <w:p w14:paraId="51D7C626" w14:textId="77777777" w:rsidR="005D0A07" w:rsidRPr="00BB63B1" w:rsidRDefault="00D80DDB"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hAnsi="Times New Roman" w:cs="Times New Roman"/>
                <w:bCs/>
                <w:sz w:val="24"/>
                <w:szCs w:val="24"/>
              </w:rPr>
              <w:t>кількість штатних кваліфікованих працівників аудиторської фірми, які залучаються до виконання завдань з аудиту фінансової звітності банку та підтвердили кваліфікацію відповідно до статті 19 Закону про аудит або мають чинні сертифікати (дипломи) професійних організацій, що підтверджують високий рівень знань з міжнародних стандартів фінансової звітності</w:t>
            </w:r>
          </w:p>
        </w:tc>
        <w:tc>
          <w:tcPr>
            <w:tcW w:w="1809" w:type="dxa"/>
          </w:tcPr>
          <w:p w14:paraId="5DD980D6" w14:textId="77777777" w:rsidR="005D0A07" w:rsidRPr="00BB63B1" w:rsidRDefault="005D0A07" w:rsidP="00611BC4">
            <w:pPr>
              <w:pStyle w:val="Default"/>
              <w:jc w:val="both"/>
              <w:rPr>
                <w:rFonts w:ascii="Times New Roman" w:hAnsi="Times New Roman" w:cs="Times New Roman"/>
                <w:color w:val="auto"/>
              </w:rPr>
            </w:pPr>
          </w:p>
        </w:tc>
      </w:tr>
      <w:tr w:rsidR="00720113" w:rsidRPr="00BB63B1" w14:paraId="1CCC3FAC" w14:textId="77777777" w:rsidTr="00720113">
        <w:tc>
          <w:tcPr>
            <w:tcW w:w="675" w:type="dxa"/>
          </w:tcPr>
          <w:p w14:paraId="69E695ED" w14:textId="77777777" w:rsidR="005D0A07" w:rsidRPr="00BB63B1" w:rsidRDefault="00D80DDB"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6</w:t>
            </w:r>
          </w:p>
        </w:tc>
        <w:tc>
          <w:tcPr>
            <w:tcW w:w="7371" w:type="dxa"/>
          </w:tcPr>
          <w:p w14:paraId="4E12975D" w14:textId="77777777" w:rsidR="005D0A07" w:rsidRPr="00BB63B1" w:rsidRDefault="00D80DDB"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hAnsi="Times New Roman" w:cs="Times New Roman"/>
                <w:bCs/>
                <w:sz w:val="24"/>
                <w:szCs w:val="24"/>
              </w:rPr>
              <w:t>тривалість договірних відносин поспіль аудиторської фірми з банком з питань проведення аудиту фінансової звітності банку</w:t>
            </w:r>
          </w:p>
        </w:tc>
        <w:tc>
          <w:tcPr>
            <w:tcW w:w="1809" w:type="dxa"/>
          </w:tcPr>
          <w:p w14:paraId="3A45A4B3" w14:textId="77777777" w:rsidR="005D0A07" w:rsidRPr="00BB63B1" w:rsidRDefault="005D0A07" w:rsidP="00611BC4">
            <w:pPr>
              <w:pStyle w:val="Default"/>
              <w:jc w:val="both"/>
              <w:rPr>
                <w:rFonts w:ascii="Times New Roman" w:hAnsi="Times New Roman" w:cs="Times New Roman"/>
                <w:color w:val="auto"/>
              </w:rPr>
            </w:pPr>
          </w:p>
        </w:tc>
      </w:tr>
      <w:tr w:rsidR="00720113" w:rsidRPr="00BB63B1" w14:paraId="41E12009" w14:textId="77777777" w:rsidTr="00720113">
        <w:tc>
          <w:tcPr>
            <w:tcW w:w="675" w:type="dxa"/>
          </w:tcPr>
          <w:p w14:paraId="62B35863" w14:textId="77777777" w:rsidR="005D0A07" w:rsidRPr="00BB63B1" w:rsidRDefault="00740A02"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7</w:t>
            </w:r>
          </w:p>
        </w:tc>
        <w:tc>
          <w:tcPr>
            <w:tcW w:w="7371" w:type="dxa"/>
          </w:tcPr>
          <w:p w14:paraId="1552C2EE" w14:textId="77777777" w:rsidR="005D0A07" w:rsidRPr="00BB63B1" w:rsidRDefault="00D80DDB"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hAnsi="Times New Roman" w:cs="Times New Roman"/>
                <w:bCs/>
                <w:sz w:val="24"/>
                <w:szCs w:val="24"/>
              </w:rPr>
              <w:t>відсутність (наявність) в аудиторської фірми, її керівника та/або аудиторів, які працюють в аудиторській фірмі (за основним місцем роботи або за сумісництвом), будь-яких стягнень, що застосовувалися протягом останніх трьох років органом, який регулює/регулював аудиторську діяльність</w:t>
            </w:r>
          </w:p>
        </w:tc>
        <w:tc>
          <w:tcPr>
            <w:tcW w:w="1809" w:type="dxa"/>
          </w:tcPr>
          <w:p w14:paraId="230CECB2" w14:textId="77777777" w:rsidR="005D0A07" w:rsidRPr="00BB63B1" w:rsidRDefault="005D0A07" w:rsidP="00611BC4">
            <w:pPr>
              <w:pStyle w:val="Default"/>
              <w:jc w:val="both"/>
              <w:rPr>
                <w:rFonts w:ascii="Times New Roman" w:hAnsi="Times New Roman" w:cs="Times New Roman"/>
                <w:color w:val="auto"/>
              </w:rPr>
            </w:pPr>
          </w:p>
        </w:tc>
      </w:tr>
      <w:tr w:rsidR="00720113" w:rsidRPr="00BB63B1" w14:paraId="4A9D6326" w14:textId="77777777" w:rsidTr="00720113">
        <w:tc>
          <w:tcPr>
            <w:tcW w:w="675" w:type="dxa"/>
          </w:tcPr>
          <w:p w14:paraId="7496DC06" w14:textId="77777777" w:rsidR="005D0A07" w:rsidRPr="00BB63B1" w:rsidRDefault="00740A02"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8</w:t>
            </w:r>
          </w:p>
        </w:tc>
        <w:tc>
          <w:tcPr>
            <w:tcW w:w="7371" w:type="dxa"/>
          </w:tcPr>
          <w:p w14:paraId="5A83BB74" w14:textId="77777777" w:rsidR="005D0A07" w:rsidRPr="00BB63B1" w:rsidRDefault="00D80DDB" w:rsidP="000C4692">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hAnsi="Times New Roman" w:cs="Times New Roman"/>
                <w:bCs/>
                <w:sz w:val="24"/>
                <w:szCs w:val="24"/>
              </w:rPr>
              <w:t>надання банку послуг, зазначених у частині четвертій статті 6 Закону про аудит, за фінансовий рік, який передує звітному року, що перевіряється, та за звітний рік, що перевіряється (за наявності).</w:t>
            </w:r>
          </w:p>
        </w:tc>
        <w:tc>
          <w:tcPr>
            <w:tcW w:w="1809" w:type="dxa"/>
          </w:tcPr>
          <w:p w14:paraId="0ABB32ED" w14:textId="77777777" w:rsidR="005D0A07" w:rsidRPr="00BB63B1" w:rsidRDefault="005D0A07" w:rsidP="00611BC4">
            <w:pPr>
              <w:pStyle w:val="Default"/>
              <w:jc w:val="both"/>
              <w:rPr>
                <w:rFonts w:ascii="Times New Roman" w:hAnsi="Times New Roman" w:cs="Times New Roman"/>
                <w:color w:val="auto"/>
              </w:rPr>
            </w:pPr>
          </w:p>
        </w:tc>
      </w:tr>
    </w:tbl>
    <w:p w14:paraId="12F1735D" w14:textId="77777777" w:rsidR="005D0A07" w:rsidRPr="00BB63B1" w:rsidRDefault="005D0A07" w:rsidP="00611BC4">
      <w:pPr>
        <w:pStyle w:val="Default"/>
        <w:jc w:val="both"/>
        <w:rPr>
          <w:rFonts w:ascii="Times New Roman" w:hAnsi="Times New Roman" w:cs="Times New Roman"/>
          <w:color w:val="auto"/>
        </w:rPr>
      </w:pPr>
    </w:p>
    <w:p w14:paraId="53E35FFF" w14:textId="77777777" w:rsidR="005D0A07" w:rsidRPr="00BB63B1" w:rsidRDefault="00740A02" w:rsidP="005D0A07">
      <w:pPr>
        <w:spacing w:before="100" w:beforeAutospacing="1" w:after="198" w:line="240"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xml:space="preserve">Керівник аудиторської фірми </w:t>
      </w:r>
    </w:p>
    <w:p w14:paraId="54E68FBA" w14:textId="77777777" w:rsidR="005D0A07" w:rsidRPr="00BB63B1" w:rsidRDefault="00740A02" w:rsidP="005D0A07">
      <w:pPr>
        <w:spacing w:before="100" w:beforeAutospacing="1" w:after="198" w:line="240"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Дата, підпис</w:t>
      </w:r>
    </w:p>
    <w:p w14:paraId="2C24C776" w14:textId="77777777" w:rsidR="00E635CD" w:rsidRPr="00BB63B1" w:rsidRDefault="00E635CD" w:rsidP="00E635CD">
      <w:pPr>
        <w:spacing w:before="100" w:beforeAutospacing="1" w:after="198" w:line="240" w:lineRule="auto"/>
        <w:rPr>
          <w:rFonts w:ascii="Times New Roman" w:eastAsia="Times New Roman" w:hAnsi="Times New Roman" w:cs="Times New Roman"/>
          <w:b/>
          <w:bCs/>
          <w:sz w:val="24"/>
          <w:szCs w:val="24"/>
        </w:rPr>
      </w:pPr>
    </w:p>
    <w:p w14:paraId="1A04BB22" w14:textId="77777777" w:rsidR="00E635CD" w:rsidRPr="00BB63B1" w:rsidRDefault="00E635CD" w:rsidP="00E635CD">
      <w:pPr>
        <w:spacing w:before="100" w:beforeAutospacing="1" w:after="198" w:line="240" w:lineRule="auto"/>
        <w:rPr>
          <w:rFonts w:ascii="Times New Roman" w:eastAsia="Times New Roman" w:hAnsi="Times New Roman" w:cs="Times New Roman"/>
          <w:b/>
          <w:bCs/>
          <w:sz w:val="24"/>
          <w:szCs w:val="24"/>
        </w:rPr>
      </w:pPr>
    </w:p>
    <w:p w14:paraId="428BC2D8" w14:textId="77777777" w:rsidR="00E635CD" w:rsidRPr="00BB63B1" w:rsidRDefault="00E635CD" w:rsidP="00E635CD">
      <w:pPr>
        <w:spacing w:before="100" w:beforeAutospacing="1" w:after="198" w:line="240" w:lineRule="auto"/>
        <w:rPr>
          <w:rFonts w:ascii="Times New Roman" w:eastAsia="Times New Roman" w:hAnsi="Times New Roman" w:cs="Times New Roman"/>
          <w:b/>
          <w:bCs/>
          <w:sz w:val="24"/>
          <w:szCs w:val="24"/>
        </w:rPr>
      </w:pPr>
    </w:p>
    <w:p w14:paraId="06BEBADA" w14:textId="77777777" w:rsidR="005D0A07" w:rsidRPr="00BB63B1" w:rsidRDefault="00E635CD" w:rsidP="00E635CD">
      <w:pPr>
        <w:spacing w:before="100" w:beforeAutospacing="1" w:after="198" w:line="240" w:lineRule="auto"/>
        <w:rPr>
          <w:rFonts w:ascii="Times New Roman" w:eastAsia="Times New Roman" w:hAnsi="Times New Roman" w:cs="Times New Roman"/>
          <w:sz w:val="24"/>
          <w:szCs w:val="24"/>
        </w:rPr>
      </w:pPr>
      <w:r w:rsidRPr="00BB63B1">
        <w:rPr>
          <w:rFonts w:ascii="Times New Roman" w:eastAsia="Times New Roman" w:hAnsi="Times New Roman" w:cs="Times New Roman"/>
          <w:b/>
          <w:bCs/>
          <w:sz w:val="24"/>
          <w:szCs w:val="24"/>
        </w:rPr>
        <w:t>Додаток 2 «</w:t>
      </w:r>
      <w:r w:rsidR="00740A02" w:rsidRPr="00BB63B1">
        <w:rPr>
          <w:rFonts w:ascii="Times New Roman" w:eastAsia="Times New Roman" w:hAnsi="Times New Roman" w:cs="Times New Roman"/>
          <w:b/>
          <w:bCs/>
          <w:sz w:val="24"/>
          <w:szCs w:val="24"/>
        </w:rPr>
        <w:t>Анкета аудиторської фірми</w:t>
      </w:r>
      <w:r w:rsidRPr="00BB63B1">
        <w:rPr>
          <w:rFonts w:ascii="Times New Roman" w:eastAsia="Times New Roman" w:hAnsi="Times New Roman" w:cs="Times New Roman"/>
          <w:b/>
          <w:bCs/>
          <w:sz w:val="24"/>
          <w:szCs w:val="24"/>
        </w:rPr>
        <w:t>»</w:t>
      </w:r>
    </w:p>
    <w:tbl>
      <w:tblPr>
        <w:tblStyle w:val="a3"/>
        <w:tblW w:w="0" w:type="auto"/>
        <w:tblLook w:val="04A0" w:firstRow="1" w:lastRow="0" w:firstColumn="1" w:lastColumn="0" w:noHBand="0" w:noVBand="1"/>
      </w:tblPr>
      <w:tblGrid>
        <w:gridCol w:w="576"/>
        <w:gridCol w:w="4819"/>
        <w:gridCol w:w="2268"/>
        <w:gridCol w:w="2234"/>
      </w:tblGrid>
      <w:tr w:rsidR="005D0A07" w:rsidRPr="00BB63B1" w14:paraId="2514D77A" w14:textId="77777777" w:rsidTr="00D765AD">
        <w:tc>
          <w:tcPr>
            <w:tcW w:w="576" w:type="dxa"/>
            <w:vAlign w:val="center"/>
          </w:tcPr>
          <w:p w14:paraId="5E1303A0" w14:textId="77777777" w:rsidR="005D0A07" w:rsidRPr="00BB63B1" w:rsidRDefault="00740A02" w:rsidP="00895D2E">
            <w:pPr>
              <w:spacing w:before="100" w:beforeAutospacing="1" w:after="100" w:afterAutospacing="1" w:line="276" w:lineRule="auto"/>
              <w:jc w:val="center"/>
              <w:rPr>
                <w:rFonts w:ascii="Times New Roman" w:eastAsia="Times New Roman" w:hAnsi="Times New Roman" w:cs="Times New Roman"/>
                <w:b/>
                <w:sz w:val="24"/>
                <w:szCs w:val="24"/>
              </w:rPr>
            </w:pPr>
            <w:r w:rsidRPr="00BB63B1">
              <w:rPr>
                <w:rFonts w:ascii="Times New Roman" w:eastAsia="Times New Roman" w:hAnsi="Times New Roman" w:cs="Times New Roman"/>
                <w:b/>
                <w:sz w:val="24"/>
                <w:szCs w:val="24"/>
              </w:rPr>
              <w:t>№ п/п</w:t>
            </w:r>
          </w:p>
        </w:tc>
        <w:tc>
          <w:tcPr>
            <w:tcW w:w="4819" w:type="dxa"/>
            <w:vAlign w:val="center"/>
          </w:tcPr>
          <w:p w14:paraId="1A7F0770" w14:textId="77777777" w:rsidR="005D0A07" w:rsidRPr="00BB63B1" w:rsidRDefault="005D0A07" w:rsidP="00895D2E">
            <w:pPr>
              <w:spacing w:before="100" w:beforeAutospacing="1" w:after="100" w:afterAutospacing="1" w:line="276" w:lineRule="auto"/>
              <w:rPr>
                <w:rFonts w:ascii="Times New Roman" w:eastAsia="Times New Roman" w:hAnsi="Times New Roman" w:cs="Times New Roman"/>
                <w:b/>
                <w:sz w:val="24"/>
                <w:szCs w:val="24"/>
              </w:rPr>
            </w:pPr>
          </w:p>
        </w:tc>
        <w:tc>
          <w:tcPr>
            <w:tcW w:w="2268" w:type="dxa"/>
            <w:vAlign w:val="center"/>
          </w:tcPr>
          <w:p w14:paraId="164D2643" w14:textId="77777777" w:rsidR="005D0A07" w:rsidRPr="00BB63B1" w:rsidRDefault="00740A02" w:rsidP="00895D2E">
            <w:pPr>
              <w:spacing w:before="100" w:beforeAutospacing="1" w:after="100" w:afterAutospacing="1" w:line="276" w:lineRule="auto"/>
              <w:jc w:val="center"/>
              <w:rPr>
                <w:rFonts w:ascii="Times New Roman" w:eastAsia="Times New Roman" w:hAnsi="Times New Roman" w:cs="Times New Roman"/>
                <w:b/>
                <w:sz w:val="24"/>
                <w:szCs w:val="24"/>
              </w:rPr>
            </w:pPr>
            <w:r w:rsidRPr="00BB63B1">
              <w:rPr>
                <w:rFonts w:ascii="Times New Roman" w:eastAsia="Times New Roman" w:hAnsi="Times New Roman" w:cs="Times New Roman"/>
                <w:b/>
                <w:sz w:val="24"/>
                <w:szCs w:val="24"/>
              </w:rPr>
              <w:t>Відповідь</w:t>
            </w:r>
          </w:p>
        </w:tc>
        <w:tc>
          <w:tcPr>
            <w:tcW w:w="2234" w:type="dxa"/>
            <w:vAlign w:val="center"/>
          </w:tcPr>
          <w:p w14:paraId="28C19243" w14:textId="77777777" w:rsidR="005D0A07" w:rsidRPr="00BB63B1" w:rsidRDefault="00740A02" w:rsidP="00895D2E">
            <w:pPr>
              <w:spacing w:before="100" w:beforeAutospacing="1" w:after="100" w:afterAutospacing="1" w:line="276" w:lineRule="auto"/>
              <w:jc w:val="center"/>
              <w:rPr>
                <w:rFonts w:ascii="Times New Roman" w:eastAsia="Times New Roman" w:hAnsi="Times New Roman" w:cs="Times New Roman"/>
                <w:b/>
                <w:sz w:val="24"/>
                <w:szCs w:val="24"/>
              </w:rPr>
            </w:pPr>
            <w:r w:rsidRPr="00BB63B1">
              <w:rPr>
                <w:rFonts w:ascii="Times New Roman" w:eastAsia="Times New Roman" w:hAnsi="Times New Roman" w:cs="Times New Roman"/>
                <w:b/>
                <w:sz w:val="24"/>
                <w:szCs w:val="24"/>
              </w:rPr>
              <w:t>Коментар, якщо Так</w:t>
            </w:r>
          </w:p>
        </w:tc>
      </w:tr>
      <w:tr w:rsidR="003008F9" w:rsidRPr="00BB63B1" w14:paraId="70E3ECE2" w14:textId="77777777" w:rsidTr="00D765AD">
        <w:tc>
          <w:tcPr>
            <w:tcW w:w="576" w:type="dxa"/>
            <w:vAlign w:val="center"/>
          </w:tcPr>
          <w:p w14:paraId="2B9B3392" w14:textId="77777777" w:rsidR="003008F9" w:rsidRPr="00BB63B1" w:rsidRDefault="00F54F49" w:rsidP="00B317D1">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w:t>
            </w:r>
          </w:p>
        </w:tc>
        <w:tc>
          <w:tcPr>
            <w:tcW w:w="4819" w:type="dxa"/>
            <w:vAlign w:val="center"/>
          </w:tcPr>
          <w:p w14:paraId="7C16301E" w14:textId="77777777" w:rsidR="003008F9" w:rsidRPr="007F01F2" w:rsidRDefault="003008F9" w:rsidP="00E6563E">
            <w:pPr>
              <w:shd w:val="clear" w:color="auto" w:fill="FFFFFF"/>
            </w:pPr>
            <w:r w:rsidRPr="007F01F2">
              <w:rPr>
                <w:rFonts w:ascii="Times New Roman" w:eastAsia="Times New Roman" w:hAnsi="Times New Roman" w:cs="Times New Roman"/>
                <w:sz w:val="24"/>
                <w:szCs w:val="24"/>
              </w:rPr>
              <w:t>Чи виконуються вимоги Закону про аудит щодо обмеження на одночасне надання Банку послуг з обов'язкового аудиту фінансової звітності та таких неаудиторських послуг:</w:t>
            </w:r>
          </w:p>
        </w:tc>
        <w:tc>
          <w:tcPr>
            <w:tcW w:w="2268" w:type="dxa"/>
            <w:vAlign w:val="center"/>
          </w:tcPr>
          <w:p w14:paraId="7A40E50F" w14:textId="77777777" w:rsidR="003008F9" w:rsidRPr="00BB63B1" w:rsidRDefault="003008F9" w:rsidP="00B317D1">
            <w:pPr>
              <w:spacing w:before="100" w:beforeAutospacing="1" w:after="100" w:afterAutospacing="1" w:line="276" w:lineRule="auto"/>
              <w:jc w:val="center"/>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Зазначити, якщо надавалися аудиторські послуги Банку</w:t>
            </w:r>
          </w:p>
        </w:tc>
        <w:tc>
          <w:tcPr>
            <w:tcW w:w="2234" w:type="dxa"/>
            <w:vAlign w:val="center"/>
          </w:tcPr>
          <w:p w14:paraId="26A05B86" w14:textId="77777777" w:rsidR="003008F9" w:rsidRPr="00BB63B1" w:rsidRDefault="00B827DA" w:rsidP="00B827DA">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3008F9" w:rsidRPr="00BB63B1">
              <w:rPr>
                <w:rFonts w:ascii="Times New Roman" w:eastAsia="Times New Roman" w:hAnsi="Times New Roman" w:cs="Times New Roman"/>
                <w:sz w:val="24"/>
                <w:szCs w:val="24"/>
              </w:rPr>
              <w:t xml:space="preserve">т.6 пп.4 </w:t>
            </w:r>
            <w:r w:rsidR="000C4761">
              <w:rPr>
                <w:rFonts w:ascii="Times New Roman" w:eastAsia="Times New Roman" w:hAnsi="Times New Roman" w:cs="Times New Roman"/>
                <w:sz w:val="24"/>
                <w:szCs w:val="24"/>
              </w:rPr>
              <w:t>Закон про</w:t>
            </w:r>
            <w:r w:rsidR="003008F9" w:rsidRPr="00BB63B1">
              <w:rPr>
                <w:rFonts w:ascii="Times New Roman" w:eastAsia="Times New Roman" w:hAnsi="Times New Roman" w:cs="Times New Roman"/>
                <w:sz w:val="24"/>
                <w:szCs w:val="24"/>
              </w:rPr>
              <w:t xml:space="preserve"> аудит</w:t>
            </w:r>
          </w:p>
        </w:tc>
      </w:tr>
      <w:tr w:rsidR="003008F9" w:rsidRPr="00BB63B1" w14:paraId="0999B9F3" w14:textId="77777777" w:rsidTr="00D765AD">
        <w:tc>
          <w:tcPr>
            <w:tcW w:w="576" w:type="dxa"/>
            <w:vAlign w:val="center"/>
          </w:tcPr>
          <w:p w14:paraId="730385B2" w14:textId="77777777" w:rsidR="003008F9" w:rsidRPr="00BB63B1" w:rsidRDefault="00F54F49" w:rsidP="00B317D1">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1.1.</w:t>
            </w:r>
          </w:p>
        </w:tc>
        <w:tc>
          <w:tcPr>
            <w:tcW w:w="4819" w:type="dxa"/>
            <w:vAlign w:val="center"/>
          </w:tcPr>
          <w:p w14:paraId="692CF792" w14:textId="77777777" w:rsidR="003008F9" w:rsidRPr="007F01F2" w:rsidRDefault="003008F9" w:rsidP="00B317D1">
            <w:pPr>
              <w:shd w:val="clear" w:color="auto" w:fill="FFFFFF"/>
            </w:pPr>
            <w:r w:rsidRPr="007F01F2">
              <w:rPr>
                <w:rFonts w:ascii="Times New Roman" w:eastAsia="Times New Roman" w:hAnsi="Times New Roman" w:cs="Times New Roman"/>
                <w:sz w:val="24"/>
                <w:szCs w:val="24"/>
              </w:rPr>
              <w:t>складання податкової звітності, розрахунку обов'язкових зборів і платежів, представництва юридичних осіб у спорах із зазначених питань;</w:t>
            </w:r>
          </w:p>
        </w:tc>
        <w:tc>
          <w:tcPr>
            <w:tcW w:w="2268" w:type="dxa"/>
            <w:vAlign w:val="center"/>
          </w:tcPr>
          <w:p w14:paraId="7D228A41" w14:textId="77777777" w:rsidR="003008F9" w:rsidRPr="00BB63B1" w:rsidRDefault="003008F9" w:rsidP="00B317D1">
            <w:pPr>
              <w:spacing w:before="100" w:beforeAutospacing="1" w:after="198" w:line="276" w:lineRule="auto"/>
              <w:jc w:val="center"/>
              <w:rPr>
                <w:rFonts w:ascii="Times New Roman" w:eastAsia="Times New Roman" w:hAnsi="Times New Roman" w:cs="Times New Roman"/>
                <w:b/>
                <w:bCs/>
                <w:sz w:val="24"/>
                <w:szCs w:val="24"/>
              </w:rPr>
            </w:pPr>
          </w:p>
        </w:tc>
        <w:tc>
          <w:tcPr>
            <w:tcW w:w="2234" w:type="dxa"/>
            <w:vAlign w:val="center"/>
          </w:tcPr>
          <w:p w14:paraId="311EE73C" w14:textId="77777777" w:rsidR="003008F9" w:rsidRPr="00BB63B1" w:rsidRDefault="003008F9" w:rsidP="00B317D1">
            <w:pPr>
              <w:spacing w:before="100" w:beforeAutospacing="1" w:after="198" w:line="276" w:lineRule="auto"/>
              <w:rPr>
                <w:rFonts w:ascii="Times New Roman" w:eastAsia="Times New Roman" w:hAnsi="Times New Roman" w:cs="Times New Roman"/>
                <w:b/>
                <w:bCs/>
                <w:sz w:val="24"/>
                <w:szCs w:val="24"/>
              </w:rPr>
            </w:pPr>
          </w:p>
        </w:tc>
      </w:tr>
      <w:tr w:rsidR="003008F9" w:rsidRPr="00BB63B1" w14:paraId="0B1888C3" w14:textId="77777777" w:rsidTr="00D765AD">
        <w:tc>
          <w:tcPr>
            <w:tcW w:w="576" w:type="dxa"/>
            <w:vAlign w:val="center"/>
          </w:tcPr>
          <w:p w14:paraId="697F47E3" w14:textId="77777777" w:rsidR="003008F9" w:rsidRPr="00BB63B1" w:rsidRDefault="00F54F49" w:rsidP="00B317D1">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1.2.</w:t>
            </w:r>
          </w:p>
        </w:tc>
        <w:tc>
          <w:tcPr>
            <w:tcW w:w="4819" w:type="dxa"/>
            <w:vAlign w:val="center"/>
          </w:tcPr>
          <w:p w14:paraId="52F5BA89" w14:textId="77777777" w:rsidR="003008F9" w:rsidRPr="007F01F2" w:rsidRDefault="003008F9" w:rsidP="00B317D1">
            <w:pPr>
              <w:shd w:val="clear" w:color="auto" w:fill="FFFFFF"/>
            </w:pPr>
            <w:r w:rsidRPr="007F01F2">
              <w:rPr>
                <w:rFonts w:ascii="Times New Roman" w:eastAsia="Times New Roman" w:hAnsi="Times New Roman" w:cs="Times New Roman"/>
                <w:sz w:val="24"/>
                <w:szCs w:val="24"/>
              </w:rPr>
              <w:t>консультування з питань управління, розробки і супроводження управлінських рішень;</w:t>
            </w:r>
          </w:p>
        </w:tc>
        <w:tc>
          <w:tcPr>
            <w:tcW w:w="2268" w:type="dxa"/>
            <w:vAlign w:val="center"/>
          </w:tcPr>
          <w:p w14:paraId="38020943" w14:textId="77777777" w:rsidR="003008F9" w:rsidRPr="00BB63B1" w:rsidRDefault="003008F9" w:rsidP="00B317D1">
            <w:pPr>
              <w:spacing w:before="100" w:beforeAutospacing="1" w:after="198" w:line="276" w:lineRule="auto"/>
              <w:jc w:val="center"/>
              <w:rPr>
                <w:rFonts w:ascii="Times New Roman" w:eastAsia="Times New Roman" w:hAnsi="Times New Roman" w:cs="Times New Roman"/>
                <w:b/>
                <w:bCs/>
                <w:sz w:val="24"/>
                <w:szCs w:val="24"/>
              </w:rPr>
            </w:pPr>
          </w:p>
        </w:tc>
        <w:tc>
          <w:tcPr>
            <w:tcW w:w="2234" w:type="dxa"/>
            <w:vAlign w:val="center"/>
          </w:tcPr>
          <w:p w14:paraId="412A33F8" w14:textId="77777777" w:rsidR="003008F9" w:rsidRPr="00BB63B1" w:rsidRDefault="003008F9" w:rsidP="00B317D1">
            <w:pPr>
              <w:spacing w:before="100" w:beforeAutospacing="1" w:after="198" w:line="276" w:lineRule="auto"/>
              <w:rPr>
                <w:rFonts w:ascii="Times New Roman" w:eastAsia="Times New Roman" w:hAnsi="Times New Roman" w:cs="Times New Roman"/>
                <w:b/>
                <w:bCs/>
                <w:sz w:val="24"/>
                <w:szCs w:val="24"/>
              </w:rPr>
            </w:pPr>
          </w:p>
        </w:tc>
      </w:tr>
      <w:tr w:rsidR="003008F9" w:rsidRPr="00BB63B1" w14:paraId="12F891CF" w14:textId="77777777" w:rsidTr="00D765AD">
        <w:tc>
          <w:tcPr>
            <w:tcW w:w="576" w:type="dxa"/>
            <w:vAlign w:val="center"/>
          </w:tcPr>
          <w:p w14:paraId="4743683F" w14:textId="77777777" w:rsidR="003008F9" w:rsidRPr="00BB63B1" w:rsidRDefault="00F54F49" w:rsidP="00B317D1">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1.3.</w:t>
            </w:r>
          </w:p>
        </w:tc>
        <w:tc>
          <w:tcPr>
            <w:tcW w:w="4819" w:type="dxa"/>
            <w:vAlign w:val="center"/>
          </w:tcPr>
          <w:p w14:paraId="000316B3" w14:textId="77777777" w:rsidR="003008F9" w:rsidRPr="007F01F2" w:rsidRDefault="003008F9" w:rsidP="00B317D1">
            <w:pPr>
              <w:shd w:val="clear" w:color="auto" w:fill="FFFFFF"/>
            </w:pPr>
            <w:r w:rsidRPr="007F01F2">
              <w:rPr>
                <w:rFonts w:ascii="Times New Roman" w:eastAsia="Times New Roman" w:hAnsi="Times New Roman" w:cs="Times New Roman"/>
                <w:sz w:val="24"/>
                <w:szCs w:val="24"/>
              </w:rPr>
              <w:t>ведення бухгалтерського обліку і складання фінансової звітності;</w:t>
            </w:r>
          </w:p>
        </w:tc>
        <w:tc>
          <w:tcPr>
            <w:tcW w:w="2268" w:type="dxa"/>
            <w:vAlign w:val="center"/>
          </w:tcPr>
          <w:p w14:paraId="118A9464" w14:textId="77777777" w:rsidR="003008F9" w:rsidRPr="00BB63B1" w:rsidRDefault="003008F9" w:rsidP="00B317D1">
            <w:pPr>
              <w:spacing w:before="100" w:beforeAutospacing="1" w:after="198" w:line="276" w:lineRule="auto"/>
              <w:jc w:val="center"/>
              <w:rPr>
                <w:rFonts w:ascii="Times New Roman" w:eastAsia="Times New Roman" w:hAnsi="Times New Roman" w:cs="Times New Roman"/>
                <w:b/>
                <w:bCs/>
                <w:sz w:val="24"/>
                <w:szCs w:val="24"/>
              </w:rPr>
            </w:pPr>
          </w:p>
        </w:tc>
        <w:tc>
          <w:tcPr>
            <w:tcW w:w="2234" w:type="dxa"/>
            <w:vAlign w:val="center"/>
          </w:tcPr>
          <w:p w14:paraId="0C6B7F1F" w14:textId="77777777" w:rsidR="003008F9" w:rsidRPr="00BB63B1" w:rsidRDefault="003008F9" w:rsidP="00B317D1">
            <w:pPr>
              <w:spacing w:before="100" w:beforeAutospacing="1" w:after="198" w:line="276" w:lineRule="auto"/>
              <w:rPr>
                <w:rFonts w:ascii="Times New Roman" w:eastAsia="Times New Roman" w:hAnsi="Times New Roman" w:cs="Times New Roman"/>
                <w:b/>
                <w:bCs/>
                <w:sz w:val="24"/>
                <w:szCs w:val="24"/>
              </w:rPr>
            </w:pPr>
          </w:p>
        </w:tc>
      </w:tr>
      <w:tr w:rsidR="003008F9" w:rsidRPr="00BB63B1" w14:paraId="123C11FB" w14:textId="77777777" w:rsidTr="00D765AD">
        <w:tc>
          <w:tcPr>
            <w:tcW w:w="576" w:type="dxa"/>
            <w:vAlign w:val="center"/>
          </w:tcPr>
          <w:p w14:paraId="64FE5D3E" w14:textId="77777777" w:rsidR="003008F9" w:rsidRPr="00BB63B1" w:rsidRDefault="00F54F49" w:rsidP="00B317D1">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1.4.</w:t>
            </w:r>
          </w:p>
        </w:tc>
        <w:tc>
          <w:tcPr>
            <w:tcW w:w="4819" w:type="dxa"/>
            <w:vAlign w:val="center"/>
          </w:tcPr>
          <w:p w14:paraId="0D4C0E12" w14:textId="77777777" w:rsidR="003008F9" w:rsidRPr="007F01F2" w:rsidRDefault="003008F9" w:rsidP="00B317D1">
            <w:pPr>
              <w:shd w:val="clear" w:color="auto" w:fill="FFFFFF"/>
            </w:pPr>
            <w:r w:rsidRPr="007F01F2">
              <w:rPr>
                <w:rFonts w:ascii="Times New Roman" w:eastAsia="Times New Roman" w:hAnsi="Times New Roman" w:cs="Times New Roman"/>
                <w:sz w:val="24"/>
                <w:szCs w:val="24"/>
              </w:rPr>
              <w:t>розробка та впровадження процедур внутрішнього контролю, управління ризиками, а також інформаційних технологій у фінансовій сфері;</w:t>
            </w:r>
          </w:p>
        </w:tc>
        <w:tc>
          <w:tcPr>
            <w:tcW w:w="2268" w:type="dxa"/>
            <w:vAlign w:val="center"/>
          </w:tcPr>
          <w:p w14:paraId="39C491F8" w14:textId="77777777" w:rsidR="003008F9" w:rsidRPr="00BB63B1" w:rsidRDefault="003008F9" w:rsidP="00B317D1">
            <w:pPr>
              <w:spacing w:before="100" w:beforeAutospacing="1" w:after="198" w:line="276" w:lineRule="auto"/>
              <w:jc w:val="center"/>
              <w:rPr>
                <w:rFonts w:ascii="Times New Roman" w:eastAsia="Times New Roman" w:hAnsi="Times New Roman" w:cs="Times New Roman"/>
                <w:b/>
                <w:bCs/>
                <w:sz w:val="24"/>
                <w:szCs w:val="24"/>
              </w:rPr>
            </w:pPr>
          </w:p>
        </w:tc>
        <w:tc>
          <w:tcPr>
            <w:tcW w:w="2234" w:type="dxa"/>
            <w:vAlign w:val="center"/>
          </w:tcPr>
          <w:p w14:paraId="4520B13C" w14:textId="77777777" w:rsidR="003008F9" w:rsidRPr="00BB63B1" w:rsidRDefault="003008F9" w:rsidP="00B317D1">
            <w:pPr>
              <w:spacing w:before="100" w:beforeAutospacing="1" w:after="198" w:line="276" w:lineRule="auto"/>
              <w:rPr>
                <w:rFonts w:ascii="Times New Roman" w:eastAsia="Times New Roman" w:hAnsi="Times New Roman" w:cs="Times New Roman"/>
                <w:b/>
                <w:bCs/>
                <w:sz w:val="24"/>
                <w:szCs w:val="24"/>
              </w:rPr>
            </w:pPr>
          </w:p>
        </w:tc>
      </w:tr>
      <w:tr w:rsidR="003008F9" w:rsidRPr="00BB63B1" w14:paraId="48448034" w14:textId="77777777" w:rsidTr="00D765AD">
        <w:tc>
          <w:tcPr>
            <w:tcW w:w="576" w:type="dxa"/>
            <w:vAlign w:val="center"/>
          </w:tcPr>
          <w:p w14:paraId="258A9317" w14:textId="77777777" w:rsidR="003008F9" w:rsidRPr="00BB63B1" w:rsidRDefault="00F54F49" w:rsidP="00B317D1">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1.5.</w:t>
            </w:r>
          </w:p>
        </w:tc>
        <w:tc>
          <w:tcPr>
            <w:tcW w:w="4819" w:type="dxa"/>
            <w:vAlign w:val="center"/>
          </w:tcPr>
          <w:p w14:paraId="5039A914" w14:textId="77777777" w:rsidR="003008F9" w:rsidRPr="007F01F2" w:rsidRDefault="003008F9" w:rsidP="00B317D1">
            <w:pPr>
              <w:shd w:val="clear" w:color="auto" w:fill="FFFFFF"/>
            </w:pPr>
            <w:r w:rsidRPr="007F01F2">
              <w:rPr>
                <w:rFonts w:ascii="Times New Roman" w:eastAsia="Times New Roman" w:hAnsi="Times New Roman" w:cs="Times New Roman"/>
                <w:sz w:val="24"/>
                <w:szCs w:val="24"/>
              </w:rPr>
              <w:t>надання правової допомоги у формі: послуг юрисконсульта із забезпечення ведення господарської діяльності; ведення переговорів від імені юридичних осіб; представництва інтересів у суді;</w:t>
            </w:r>
          </w:p>
        </w:tc>
        <w:tc>
          <w:tcPr>
            <w:tcW w:w="2268" w:type="dxa"/>
            <w:vAlign w:val="center"/>
          </w:tcPr>
          <w:p w14:paraId="4F18484B" w14:textId="77777777" w:rsidR="003008F9" w:rsidRPr="00BB63B1" w:rsidRDefault="003008F9" w:rsidP="00B317D1">
            <w:pPr>
              <w:spacing w:before="100" w:beforeAutospacing="1" w:after="198" w:line="276" w:lineRule="auto"/>
              <w:jc w:val="center"/>
              <w:rPr>
                <w:rFonts w:ascii="Times New Roman" w:eastAsia="Times New Roman" w:hAnsi="Times New Roman" w:cs="Times New Roman"/>
                <w:b/>
                <w:bCs/>
                <w:sz w:val="24"/>
                <w:szCs w:val="24"/>
              </w:rPr>
            </w:pPr>
          </w:p>
        </w:tc>
        <w:tc>
          <w:tcPr>
            <w:tcW w:w="2234" w:type="dxa"/>
            <w:vAlign w:val="center"/>
          </w:tcPr>
          <w:p w14:paraId="719A51E4" w14:textId="77777777" w:rsidR="003008F9" w:rsidRPr="00BB63B1" w:rsidRDefault="003008F9" w:rsidP="00B317D1">
            <w:pPr>
              <w:spacing w:before="100" w:beforeAutospacing="1" w:after="198" w:line="276" w:lineRule="auto"/>
              <w:rPr>
                <w:rFonts w:ascii="Times New Roman" w:eastAsia="Times New Roman" w:hAnsi="Times New Roman" w:cs="Times New Roman"/>
                <w:b/>
                <w:bCs/>
                <w:sz w:val="24"/>
                <w:szCs w:val="24"/>
              </w:rPr>
            </w:pPr>
          </w:p>
        </w:tc>
      </w:tr>
      <w:tr w:rsidR="003008F9" w:rsidRPr="00BB63B1" w14:paraId="198C4F89" w14:textId="77777777" w:rsidTr="00D765AD">
        <w:tc>
          <w:tcPr>
            <w:tcW w:w="576" w:type="dxa"/>
            <w:vAlign w:val="center"/>
          </w:tcPr>
          <w:p w14:paraId="06F725C8" w14:textId="77777777" w:rsidR="003008F9" w:rsidRPr="00BB63B1" w:rsidRDefault="00F54F49" w:rsidP="00B317D1">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1.6.</w:t>
            </w:r>
          </w:p>
        </w:tc>
        <w:tc>
          <w:tcPr>
            <w:tcW w:w="4819" w:type="dxa"/>
            <w:vAlign w:val="center"/>
          </w:tcPr>
          <w:p w14:paraId="527129CB" w14:textId="77777777" w:rsidR="003008F9" w:rsidRPr="007F01F2" w:rsidRDefault="003008F9" w:rsidP="00B317D1">
            <w:pPr>
              <w:shd w:val="clear" w:color="auto" w:fill="FFFFFF"/>
            </w:pPr>
            <w:r w:rsidRPr="007F01F2">
              <w:rPr>
                <w:rFonts w:ascii="Times New Roman" w:eastAsia="Times New Roman" w:hAnsi="Times New Roman" w:cs="Times New Roman"/>
                <w:sz w:val="24"/>
                <w:szCs w:val="24"/>
              </w:rPr>
              <w:t>кадрове забезпечення юридичних осіб у сфері бухгалтерського обліку, оподаткування та фінансів, у тому числі послуги з надання персоналу, що приймає управлінські рішення та відповідає за складання фінансової звітності;</w:t>
            </w:r>
          </w:p>
        </w:tc>
        <w:tc>
          <w:tcPr>
            <w:tcW w:w="2268" w:type="dxa"/>
            <w:vAlign w:val="center"/>
          </w:tcPr>
          <w:p w14:paraId="5A5D3D2B" w14:textId="77777777" w:rsidR="003008F9" w:rsidRPr="00BB63B1" w:rsidRDefault="003008F9" w:rsidP="00B317D1">
            <w:pPr>
              <w:spacing w:before="100" w:beforeAutospacing="1" w:after="198" w:line="276" w:lineRule="auto"/>
              <w:jc w:val="center"/>
              <w:rPr>
                <w:rFonts w:ascii="Times New Roman" w:eastAsia="Times New Roman" w:hAnsi="Times New Roman" w:cs="Times New Roman"/>
                <w:b/>
                <w:bCs/>
                <w:sz w:val="24"/>
                <w:szCs w:val="24"/>
              </w:rPr>
            </w:pPr>
          </w:p>
        </w:tc>
        <w:tc>
          <w:tcPr>
            <w:tcW w:w="2234" w:type="dxa"/>
            <w:vAlign w:val="center"/>
          </w:tcPr>
          <w:p w14:paraId="46006E17" w14:textId="77777777" w:rsidR="003008F9" w:rsidRPr="00BB63B1" w:rsidRDefault="003008F9" w:rsidP="00B317D1">
            <w:pPr>
              <w:spacing w:before="100" w:beforeAutospacing="1" w:after="198" w:line="276" w:lineRule="auto"/>
              <w:rPr>
                <w:rFonts w:ascii="Times New Roman" w:eastAsia="Times New Roman" w:hAnsi="Times New Roman" w:cs="Times New Roman"/>
                <w:b/>
                <w:bCs/>
                <w:sz w:val="24"/>
                <w:szCs w:val="24"/>
              </w:rPr>
            </w:pPr>
          </w:p>
        </w:tc>
      </w:tr>
      <w:tr w:rsidR="003008F9" w:rsidRPr="00BB63B1" w14:paraId="0BEE3A63" w14:textId="77777777" w:rsidTr="00D765AD">
        <w:tc>
          <w:tcPr>
            <w:tcW w:w="576" w:type="dxa"/>
            <w:vAlign w:val="center"/>
          </w:tcPr>
          <w:p w14:paraId="36D3F2D1" w14:textId="77777777" w:rsidR="003008F9" w:rsidRPr="00BB63B1" w:rsidRDefault="00F54F49" w:rsidP="00B317D1">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1.7.</w:t>
            </w:r>
          </w:p>
        </w:tc>
        <w:tc>
          <w:tcPr>
            <w:tcW w:w="4819" w:type="dxa"/>
            <w:vAlign w:val="center"/>
          </w:tcPr>
          <w:p w14:paraId="7C1710AB" w14:textId="77777777" w:rsidR="003008F9" w:rsidRPr="007F01F2" w:rsidRDefault="003008F9" w:rsidP="00B317D1">
            <w:pPr>
              <w:shd w:val="clear" w:color="auto" w:fill="FFFFFF"/>
            </w:pPr>
            <w:r w:rsidRPr="007F01F2">
              <w:rPr>
                <w:rFonts w:ascii="Times New Roman" w:eastAsia="Times New Roman" w:hAnsi="Times New Roman" w:cs="Times New Roman"/>
                <w:sz w:val="24"/>
                <w:szCs w:val="24"/>
              </w:rPr>
              <w:t>послуги з оцінки;</w:t>
            </w:r>
          </w:p>
        </w:tc>
        <w:tc>
          <w:tcPr>
            <w:tcW w:w="2268" w:type="dxa"/>
            <w:vAlign w:val="center"/>
          </w:tcPr>
          <w:p w14:paraId="1BE75AAC" w14:textId="77777777" w:rsidR="003008F9" w:rsidRPr="00BB63B1" w:rsidRDefault="003008F9" w:rsidP="00B317D1">
            <w:pPr>
              <w:spacing w:before="100" w:beforeAutospacing="1" w:after="198" w:line="276" w:lineRule="auto"/>
              <w:jc w:val="center"/>
              <w:rPr>
                <w:rFonts w:ascii="Times New Roman" w:eastAsia="Times New Roman" w:hAnsi="Times New Roman" w:cs="Times New Roman"/>
                <w:b/>
                <w:bCs/>
                <w:sz w:val="24"/>
                <w:szCs w:val="24"/>
              </w:rPr>
            </w:pPr>
          </w:p>
        </w:tc>
        <w:tc>
          <w:tcPr>
            <w:tcW w:w="2234" w:type="dxa"/>
            <w:vAlign w:val="center"/>
          </w:tcPr>
          <w:p w14:paraId="158E375A" w14:textId="77777777" w:rsidR="003008F9" w:rsidRPr="00BB63B1" w:rsidRDefault="003008F9" w:rsidP="00B317D1">
            <w:pPr>
              <w:spacing w:before="100" w:beforeAutospacing="1" w:after="198" w:line="276" w:lineRule="auto"/>
              <w:rPr>
                <w:rFonts w:ascii="Times New Roman" w:eastAsia="Times New Roman" w:hAnsi="Times New Roman" w:cs="Times New Roman"/>
                <w:b/>
                <w:bCs/>
                <w:sz w:val="24"/>
                <w:szCs w:val="24"/>
              </w:rPr>
            </w:pPr>
          </w:p>
        </w:tc>
      </w:tr>
      <w:tr w:rsidR="003008F9" w:rsidRPr="00BB63B1" w14:paraId="3D8D4ABF" w14:textId="77777777" w:rsidTr="00D765AD">
        <w:tc>
          <w:tcPr>
            <w:tcW w:w="576" w:type="dxa"/>
            <w:vAlign w:val="center"/>
          </w:tcPr>
          <w:p w14:paraId="4D428E67" w14:textId="77777777" w:rsidR="003008F9" w:rsidRPr="00BB63B1" w:rsidRDefault="00F54F49" w:rsidP="00B317D1">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1.8.</w:t>
            </w:r>
          </w:p>
        </w:tc>
        <w:tc>
          <w:tcPr>
            <w:tcW w:w="4819" w:type="dxa"/>
            <w:vAlign w:val="center"/>
          </w:tcPr>
          <w:p w14:paraId="0D5DE63B" w14:textId="77777777" w:rsidR="003008F9" w:rsidRPr="007F01F2" w:rsidRDefault="003008F9" w:rsidP="00B317D1">
            <w:pPr>
              <w:shd w:val="clear" w:color="auto" w:fill="FFFFFF"/>
            </w:pPr>
            <w:r w:rsidRPr="007F01F2">
              <w:rPr>
                <w:rFonts w:ascii="Times New Roman" w:eastAsia="Times New Roman" w:hAnsi="Times New Roman" w:cs="Times New Roman"/>
                <w:sz w:val="24"/>
                <w:szCs w:val="24"/>
              </w:rPr>
              <w:t>послуги, пов'язані із залученням фінансування, розподілом прибутку, розробкою інвестиційної стратегії, окрім послуг з надання впевненості щодо фінансової інформації, зокрема проведення процедур, необхідних для підготовки, обговорення та випуску листів-підтверджень у зв'язку з емісією цінних паперів юридичних осіб.</w:t>
            </w:r>
          </w:p>
        </w:tc>
        <w:tc>
          <w:tcPr>
            <w:tcW w:w="2268" w:type="dxa"/>
            <w:vAlign w:val="center"/>
          </w:tcPr>
          <w:p w14:paraId="66560C9E" w14:textId="77777777" w:rsidR="003008F9" w:rsidRPr="00BB63B1" w:rsidRDefault="003008F9" w:rsidP="00B317D1">
            <w:pPr>
              <w:spacing w:before="100" w:beforeAutospacing="1" w:after="198" w:line="276" w:lineRule="auto"/>
              <w:jc w:val="center"/>
              <w:rPr>
                <w:rFonts w:ascii="Times New Roman" w:eastAsia="Times New Roman" w:hAnsi="Times New Roman" w:cs="Times New Roman"/>
                <w:b/>
                <w:bCs/>
                <w:sz w:val="24"/>
                <w:szCs w:val="24"/>
              </w:rPr>
            </w:pPr>
          </w:p>
        </w:tc>
        <w:tc>
          <w:tcPr>
            <w:tcW w:w="2234" w:type="dxa"/>
            <w:vAlign w:val="center"/>
          </w:tcPr>
          <w:p w14:paraId="0E2F0987" w14:textId="77777777" w:rsidR="003008F9" w:rsidRPr="00BB63B1" w:rsidRDefault="003008F9" w:rsidP="00B317D1">
            <w:pPr>
              <w:spacing w:before="100" w:beforeAutospacing="1" w:after="198" w:line="276" w:lineRule="auto"/>
              <w:rPr>
                <w:rFonts w:ascii="Times New Roman" w:eastAsia="Times New Roman" w:hAnsi="Times New Roman" w:cs="Times New Roman"/>
                <w:b/>
                <w:bCs/>
                <w:sz w:val="24"/>
                <w:szCs w:val="24"/>
              </w:rPr>
            </w:pPr>
          </w:p>
        </w:tc>
      </w:tr>
      <w:tr w:rsidR="00524848" w:rsidRPr="00BB63B1" w14:paraId="6E6EA1E4" w14:textId="77777777" w:rsidTr="00D765AD">
        <w:tc>
          <w:tcPr>
            <w:tcW w:w="576" w:type="dxa"/>
            <w:vAlign w:val="center"/>
          </w:tcPr>
          <w:p w14:paraId="70795EE5" w14:textId="77777777" w:rsidR="00524848" w:rsidRPr="00BB63B1" w:rsidRDefault="00F54F49" w:rsidP="00895D2E">
            <w:pPr>
              <w:spacing w:before="278" w:after="100" w:afterAutospacing="1"/>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2.</w:t>
            </w:r>
          </w:p>
        </w:tc>
        <w:tc>
          <w:tcPr>
            <w:tcW w:w="4819" w:type="dxa"/>
            <w:vAlign w:val="center"/>
          </w:tcPr>
          <w:p w14:paraId="7B3A6B67" w14:textId="77777777" w:rsidR="00524848" w:rsidRPr="007F01F2" w:rsidRDefault="00524848" w:rsidP="00524848">
            <w:pPr>
              <w:shd w:val="clear" w:color="auto" w:fill="FFFFFF"/>
              <w:rPr>
                <w:rFonts w:ascii="Times New Roman" w:eastAsia="Times New Roman" w:hAnsi="Times New Roman" w:cs="Times New Roman"/>
                <w:sz w:val="24"/>
                <w:szCs w:val="24"/>
              </w:rPr>
            </w:pPr>
            <w:r w:rsidRPr="007F01F2">
              <w:rPr>
                <w:rFonts w:ascii="Times New Roman" w:eastAsia="Times New Roman" w:hAnsi="Times New Roman" w:cs="Times New Roman"/>
                <w:sz w:val="24"/>
                <w:szCs w:val="24"/>
              </w:rPr>
              <w:t>Чи аудитор, суб'єкт аудиторської діяльності, його власники (засновники, учасники), посадові особи та працівники незалежні від Банку, фінансова звітність якого підлягає перевірці та чи не брали участі у підготовці та прийнятті управлінських рішень Банку за звітний період фінансової звітності, що підлягає перевірці, та період надання послуг з аудиту такої фінансової звітності?</w:t>
            </w:r>
          </w:p>
        </w:tc>
        <w:tc>
          <w:tcPr>
            <w:tcW w:w="2268" w:type="dxa"/>
            <w:vAlign w:val="center"/>
          </w:tcPr>
          <w:p w14:paraId="0B374422" w14:textId="77777777" w:rsidR="00524848" w:rsidRPr="00BB63B1" w:rsidRDefault="00524848" w:rsidP="00895D2E">
            <w:pPr>
              <w:spacing w:before="100" w:beforeAutospacing="1" w:after="100" w:afterAutospacing="1"/>
              <w:jc w:val="center"/>
              <w:rPr>
                <w:rFonts w:ascii="Times New Roman" w:eastAsia="Times New Roman" w:hAnsi="Times New Roman" w:cs="Times New Roman"/>
                <w:sz w:val="24"/>
                <w:szCs w:val="24"/>
              </w:rPr>
            </w:pPr>
          </w:p>
        </w:tc>
        <w:tc>
          <w:tcPr>
            <w:tcW w:w="2234" w:type="dxa"/>
            <w:vAlign w:val="center"/>
          </w:tcPr>
          <w:p w14:paraId="623D8D9D" w14:textId="77777777" w:rsidR="00524848" w:rsidRPr="00BB63B1" w:rsidRDefault="00B827DA" w:rsidP="00B827D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524848" w:rsidRPr="00BB63B1">
              <w:rPr>
                <w:rFonts w:ascii="Times New Roman" w:eastAsia="Times New Roman" w:hAnsi="Times New Roman" w:cs="Times New Roman"/>
                <w:sz w:val="24"/>
                <w:szCs w:val="24"/>
              </w:rPr>
              <w:t xml:space="preserve">т.10 пп.1 </w:t>
            </w:r>
            <w:r w:rsidR="000C4761">
              <w:rPr>
                <w:rFonts w:ascii="Times New Roman" w:eastAsia="Times New Roman" w:hAnsi="Times New Roman" w:cs="Times New Roman"/>
                <w:sz w:val="24"/>
                <w:szCs w:val="24"/>
              </w:rPr>
              <w:t>Закон про</w:t>
            </w:r>
            <w:r w:rsidR="00524848" w:rsidRPr="00BB63B1">
              <w:rPr>
                <w:rFonts w:ascii="Times New Roman" w:eastAsia="Times New Roman" w:hAnsi="Times New Roman" w:cs="Times New Roman"/>
                <w:sz w:val="24"/>
                <w:szCs w:val="24"/>
              </w:rPr>
              <w:t xml:space="preserve"> аудит</w:t>
            </w:r>
          </w:p>
        </w:tc>
      </w:tr>
      <w:tr w:rsidR="005D0A07" w:rsidRPr="00BB63B1" w14:paraId="0F0B3093" w14:textId="77777777" w:rsidTr="00D765AD">
        <w:tc>
          <w:tcPr>
            <w:tcW w:w="576" w:type="dxa"/>
            <w:vAlign w:val="center"/>
          </w:tcPr>
          <w:p w14:paraId="25458A36" w14:textId="77777777" w:rsidR="005D0A07" w:rsidRPr="00BB63B1" w:rsidRDefault="00AC6B70" w:rsidP="00895D2E">
            <w:pPr>
              <w:spacing w:before="278"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3.</w:t>
            </w:r>
          </w:p>
        </w:tc>
        <w:tc>
          <w:tcPr>
            <w:tcW w:w="4819" w:type="dxa"/>
            <w:vAlign w:val="center"/>
          </w:tcPr>
          <w:p w14:paraId="77D4001F" w14:textId="77777777" w:rsidR="005D0A07" w:rsidRPr="007F01F2" w:rsidRDefault="00740A02" w:rsidP="00895D2E">
            <w:pPr>
              <w:shd w:val="clear" w:color="auto" w:fill="FFFFFF"/>
            </w:pPr>
            <w:r w:rsidRPr="007F01F2">
              <w:rPr>
                <w:rFonts w:ascii="Times New Roman" w:eastAsia="Times New Roman" w:hAnsi="Times New Roman" w:cs="Times New Roman"/>
                <w:sz w:val="24"/>
                <w:szCs w:val="24"/>
              </w:rPr>
              <w:t>У разі надання аудиторських послуг Банку, аудитор,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w:t>
            </w:r>
          </w:p>
        </w:tc>
        <w:tc>
          <w:tcPr>
            <w:tcW w:w="2268" w:type="dxa"/>
            <w:vAlign w:val="center"/>
          </w:tcPr>
          <w:p w14:paraId="1B15A28B" w14:textId="77777777" w:rsidR="005D0A07" w:rsidRPr="00BB63B1" w:rsidRDefault="005D0A07" w:rsidP="00895D2E">
            <w:pPr>
              <w:spacing w:before="100" w:beforeAutospacing="1" w:after="100" w:afterAutospacing="1" w:line="276" w:lineRule="auto"/>
              <w:jc w:val="center"/>
              <w:rPr>
                <w:rFonts w:ascii="Times New Roman" w:eastAsia="Times New Roman" w:hAnsi="Times New Roman" w:cs="Times New Roman"/>
                <w:sz w:val="24"/>
                <w:szCs w:val="24"/>
              </w:rPr>
            </w:pPr>
          </w:p>
        </w:tc>
        <w:tc>
          <w:tcPr>
            <w:tcW w:w="2234" w:type="dxa"/>
            <w:vAlign w:val="center"/>
          </w:tcPr>
          <w:p w14:paraId="28097CF3" w14:textId="77777777" w:rsidR="005D0A07" w:rsidRPr="00BB63B1" w:rsidRDefault="00B827DA" w:rsidP="00B827DA">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740A02" w:rsidRPr="00BB63B1">
              <w:rPr>
                <w:rFonts w:ascii="Times New Roman" w:eastAsia="Times New Roman" w:hAnsi="Times New Roman" w:cs="Times New Roman"/>
                <w:sz w:val="24"/>
                <w:szCs w:val="24"/>
              </w:rPr>
              <w:t xml:space="preserve">т.10 пп.4 </w:t>
            </w:r>
            <w:r w:rsidR="000C4761">
              <w:rPr>
                <w:rFonts w:ascii="Times New Roman" w:eastAsia="Times New Roman" w:hAnsi="Times New Roman" w:cs="Times New Roman"/>
                <w:sz w:val="24"/>
                <w:szCs w:val="24"/>
              </w:rPr>
              <w:t>Закон про</w:t>
            </w:r>
            <w:r w:rsidR="00740A02" w:rsidRPr="00BB63B1">
              <w:rPr>
                <w:rFonts w:ascii="Times New Roman" w:eastAsia="Times New Roman" w:hAnsi="Times New Roman" w:cs="Times New Roman"/>
                <w:sz w:val="24"/>
                <w:szCs w:val="24"/>
              </w:rPr>
              <w:t xml:space="preserve"> аудит</w:t>
            </w:r>
          </w:p>
        </w:tc>
      </w:tr>
      <w:tr w:rsidR="005D0A07" w:rsidRPr="00BB63B1" w14:paraId="1BE3383F" w14:textId="77777777" w:rsidTr="00D765AD">
        <w:tc>
          <w:tcPr>
            <w:tcW w:w="576" w:type="dxa"/>
            <w:vAlign w:val="center"/>
          </w:tcPr>
          <w:p w14:paraId="3B533704" w14:textId="77777777" w:rsidR="005D0A07" w:rsidRPr="00BB63B1" w:rsidRDefault="00AC6B70" w:rsidP="00895D2E">
            <w:pPr>
              <w:spacing w:before="278"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3.1.</w:t>
            </w:r>
          </w:p>
        </w:tc>
        <w:tc>
          <w:tcPr>
            <w:tcW w:w="4819" w:type="dxa"/>
            <w:vAlign w:val="center"/>
          </w:tcPr>
          <w:p w14:paraId="02727677" w14:textId="77777777" w:rsidR="005D0A07" w:rsidRPr="007F01F2" w:rsidRDefault="00740A02" w:rsidP="00895D2E">
            <w:pPr>
              <w:shd w:val="clear" w:color="auto" w:fill="FFFFFF"/>
              <w:rPr>
                <w:rFonts w:ascii="Times New Roman" w:eastAsia="Times New Roman" w:hAnsi="Times New Roman" w:cs="Times New Roman"/>
                <w:sz w:val="24"/>
                <w:szCs w:val="24"/>
              </w:rPr>
            </w:pPr>
            <w:r w:rsidRPr="007F01F2">
              <w:rPr>
                <w:rFonts w:ascii="Times New Roman" w:eastAsia="Times New Roman" w:hAnsi="Times New Roman" w:cs="Times New Roman"/>
                <w:sz w:val="24"/>
                <w:szCs w:val="24"/>
              </w:rPr>
              <w:t xml:space="preserve">Чи є </w:t>
            </w:r>
            <w:r w:rsidR="004413A4" w:rsidRPr="007F01F2">
              <w:rPr>
                <w:rFonts w:ascii="Times New Roman" w:eastAsia="Times New Roman" w:hAnsi="Times New Roman" w:cs="Times New Roman"/>
                <w:sz w:val="24"/>
                <w:szCs w:val="24"/>
              </w:rPr>
              <w:t xml:space="preserve"> власниками фінансових інструментів, емітованих юридичною особою, фінансова звітність якої підлягає перевірці, або юридичної особи, пов'язаної з такою юридичною особою спільною власністю, контролем та управлінням, крім тих, що належать такій юридичній особі опосередковано через інститути спільного інвестування</w:t>
            </w:r>
            <w:r w:rsidRPr="007F01F2">
              <w:rPr>
                <w:rFonts w:ascii="Times New Roman" w:eastAsia="Times New Roman" w:hAnsi="Times New Roman" w:cs="Times New Roman"/>
                <w:sz w:val="24"/>
                <w:szCs w:val="24"/>
              </w:rPr>
              <w:t>?</w:t>
            </w:r>
          </w:p>
        </w:tc>
        <w:tc>
          <w:tcPr>
            <w:tcW w:w="2268" w:type="dxa"/>
            <w:vAlign w:val="center"/>
          </w:tcPr>
          <w:p w14:paraId="7C3756D1" w14:textId="77777777" w:rsidR="005D0A07" w:rsidRPr="00BB63B1" w:rsidRDefault="005D0A07" w:rsidP="00895D2E">
            <w:pPr>
              <w:spacing w:before="100" w:beforeAutospacing="1" w:after="100" w:afterAutospacing="1" w:line="276" w:lineRule="auto"/>
              <w:jc w:val="center"/>
              <w:rPr>
                <w:rFonts w:ascii="Times New Roman" w:eastAsia="Times New Roman" w:hAnsi="Times New Roman" w:cs="Times New Roman"/>
                <w:sz w:val="24"/>
                <w:szCs w:val="24"/>
              </w:rPr>
            </w:pPr>
          </w:p>
        </w:tc>
        <w:tc>
          <w:tcPr>
            <w:tcW w:w="2234" w:type="dxa"/>
            <w:vAlign w:val="center"/>
          </w:tcPr>
          <w:p w14:paraId="720A9AD8" w14:textId="77777777" w:rsidR="005D0A07" w:rsidRPr="00BB63B1" w:rsidRDefault="00740A02"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w:t>
            </w:r>
          </w:p>
        </w:tc>
      </w:tr>
      <w:tr w:rsidR="005D0A07" w:rsidRPr="00BB63B1" w14:paraId="735B981B" w14:textId="77777777" w:rsidTr="00D765AD">
        <w:tc>
          <w:tcPr>
            <w:tcW w:w="576" w:type="dxa"/>
            <w:vAlign w:val="center"/>
          </w:tcPr>
          <w:p w14:paraId="76F19263" w14:textId="77777777" w:rsidR="005D0A07" w:rsidRPr="00BB63B1" w:rsidRDefault="00AC6B70" w:rsidP="00895D2E">
            <w:pPr>
              <w:spacing w:before="278"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3.2.</w:t>
            </w:r>
          </w:p>
        </w:tc>
        <w:tc>
          <w:tcPr>
            <w:tcW w:w="4819" w:type="dxa"/>
            <w:vAlign w:val="center"/>
          </w:tcPr>
          <w:p w14:paraId="2C89E770" w14:textId="77777777" w:rsidR="005D0A07" w:rsidRPr="007F01F2" w:rsidRDefault="00740A02" w:rsidP="00895D2E">
            <w:pPr>
              <w:shd w:val="clear" w:color="auto" w:fill="FFFFFF"/>
              <w:rPr>
                <w:rFonts w:ascii="Times New Roman" w:eastAsia="Times New Roman" w:hAnsi="Times New Roman" w:cs="Times New Roman"/>
                <w:sz w:val="24"/>
                <w:szCs w:val="24"/>
              </w:rPr>
            </w:pPr>
            <w:r w:rsidRPr="007F01F2">
              <w:rPr>
                <w:rFonts w:ascii="Times New Roman" w:eastAsia="Times New Roman" w:hAnsi="Times New Roman" w:cs="Times New Roman"/>
                <w:sz w:val="24"/>
                <w:szCs w:val="24"/>
              </w:rPr>
              <w:t xml:space="preserve">Чи </w:t>
            </w:r>
            <w:r w:rsidR="004413A4" w:rsidRPr="007F01F2">
              <w:rPr>
                <w:rFonts w:ascii="Times New Roman" w:eastAsia="Times New Roman" w:hAnsi="Times New Roman" w:cs="Times New Roman"/>
                <w:sz w:val="24"/>
                <w:szCs w:val="24"/>
              </w:rPr>
              <w:t>беруть участь в операціях з фінансовими інструментами, емітованими, гарантованими або іншим чином підтримуваними юридичною особою, фінансова звітність якої підлягає перевірці, крім операцій в межах інститутів спільного інвестування</w:t>
            </w:r>
            <w:r w:rsidRPr="007F01F2">
              <w:rPr>
                <w:rFonts w:ascii="Times New Roman" w:eastAsia="Times New Roman" w:hAnsi="Times New Roman" w:cs="Times New Roman"/>
                <w:sz w:val="24"/>
                <w:szCs w:val="24"/>
              </w:rPr>
              <w:t>?</w:t>
            </w:r>
          </w:p>
        </w:tc>
        <w:tc>
          <w:tcPr>
            <w:tcW w:w="2268" w:type="dxa"/>
            <w:vAlign w:val="center"/>
          </w:tcPr>
          <w:p w14:paraId="418076C0" w14:textId="77777777" w:rsidR="005D0A07" w:rsidRPr="00BB63B1" w:rsidRDefault="005D0A07" w:rsidP="00895D2E">
            <w:pPr>
              <w:spacing w:before="100" w:beforeAutospacing="1" w:after="100" w:afterAutospacing="1" w:line="276" w:lineRule="auto"/>
              <w:jc w:val="center"/>
              <w:rPr>
                <w:rFonts w:ascii="Times New Roman" w:eastAsia="Times New Roman" w:hAnsi="Times New Roman" w:cs="Times New Roman"/>
                <w:sz w:val="24"/>
                <w:szCs w:val="24"/>
              </w:rPr>
            </w:pPr>
          </w:p>
        </w:tc>
        <w:tc>
          <w:tcPr>
            <w:tcW w:w="2234" w:type="dxa"/>
            <w:vAlign w:val="center"/>
          </w:tcPr>
          <w:p w14:paraId="78586D07" w14:textId="77777777" w:rsidR="005D0A07" w:rsidRPr="00BB63B1" w:rsidRDefault="00740A02"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w:t>
            </w:r>
          </w:p>
        </w:tc>
      </w:tr>
      <w:tr w:rsidR="005D0A07" w:rsidRPr="00BB63B1" w14:paraId="2EF8416E" w14:textId="77777777" w:rsidTr="00D765AD">
        <w:tc>
          <w:tcPr>
            <w:tcW w:w="576" w:type="dxa"/>
            <w:vAlign w:val="center"/>
          </w:tcPr>
          <w:p w14:paraId="1BE739AC" w14:textId="77777777" w:rsidR="005D0A07" w:rsidRPr="00BB63B1" w:rsidRDefault="00AC6B70" w:rsidP="00895D2E">
            <w:pPr>
              <w:spacing w:before="278"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3.3.</w:t>
            </w:r>
          </w:p>
        </w:tc>
        <w:tc>
          <w:tcPr>
            <w:tcW w:w="4819" w:type="dxa"/>
            <w:vAlign w:val="center"/>
          </w:tcPr>
          <w:p w14:paraId="109C4AB0" w14:textId="77777777" w:rsidR="005D0A07" w:rsidRPr="007F01F2" w:rsidRDefault="00740A02" w:rsidP="00895D2E">
            <w:pPr>
              <w:shd w:val="clear" w:color="auto" w:fill="FFFFFF"/>
              <w:rPr>
                <w:rFonts w:ascii="Times New Roman" w:eastAsia="Times New Roman" w:hAnsi="Times New Roman" w:cs="Times New Roman"/>
                <w:sz w:val="24"/>
                <w:szCs w:val="24"/>
              </w:rPr>
            </w:pPr>
            <w:r w:rsidRPr="007F01F2">
              <w:rPr>
                <w:rFonts w:ascii="Times New Roman" w:eastAsia="Times New Roman" w:hAnsi="Times New Roman" w:cs="Times New Roman"/>
                <w:sz w:val="24"/>
                <w:szCs w:val="24"/>
              </w:rPr>
              <w:t xml:space="preserve">Чи перебували протягом періодів, зазначених у частині першій ст.10 </w:t>
            </w:r>
            <w:r w:rsidR="000C4761">
              <w:rPr>
                <w:rFonts w:ascii="Times New Roman" w:eastAsia="Times New Roman" w:hAnsi="Times New Roman" w:cs="Times New Roman"/>
                <w:sz w:val="24"/>
                <w:szCs w:val="24"/>
              </w:rPr>
              <w:t>Закон про</w:t>
            </w:r>
            <w:r w:rsidRPr="007F01F2">
              <w:rPr>
                <w:rFonts w:ascii="Times New Roman" w:eastAsia="Times New Roman" w:hAnsi="Times New Roman" w:cs="Times New Roman"/>
                <w:sz w:val="24"/>
                <w:szCs w:val="24"/>
              </w:rPr>
              <w:t xml:space="preserve"> аудит, у трудових, договірних або інших відносинах з Банком, що можуть призвести до конфлікту інтересів?</w:t>
            </w:r>
          </w:p>
        </w:tc>
        <w:tc>
          <w:tcPr>
            <w:tcW w:w="2268" w:type="dxa"/>
            <w:vAlign w:val="center"/>
          </w:tcPr>
          <w:p w14:paraId="56E9F530" w14:textId="77777777" w:rsidR="005D0A07" w:rsidRPr="00BB63B1" w:rsidRDefault="005D0A07" w:rsidP="00895D2E">
            <w:pPr>
              <w:spacing w:before="100" w:beforeAutospacing="1" w:after="100" w:afterAutospacing="1" w:line="276" w:lineRule="auto"/>
              <w:jc w:val="center"/>
              <w:rPr>
                <w:rFonts w:ascii="Times New Roman" w:eastAsia="Times New Roman" w:hAnsi="Times New Roman" w:cs="Times New Roman"/>
                <w:sz w:val="24"/>
                <w:szCs w:val="24"/>
              </w:rPr>
            </w:pPr>
          </w:p>
        </w:tc>
        <w:tc>
          <w:tcPr>
            <w:tcW w:w="2234" w:type="dxa"/>
            <w:vAlign w:val="center"/>
          </w:tcPr>
          <w:p w14:paraId="68701591" w14:textId="77777777" w:rsidR="005D0A07" w:rsidRPr="00BB63B1" w:rsidRDefault="00740A02"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w:t>
            </w:r>
          </w:p>
        </w:tc>
      </w:tr>
      <w:tr w:rsidR="005D0A07" w:rsidRPr="00BB63B1" w14:paraId="7BB0DE34" w14:textId="77777777" w:rsidTr="00D765AD">
        <w:tc>
          <w:tcPr>
            <w:tcW w:w="576" w:type="dxa"/>
            <w:vAlign w:val="center"/>
          </w:tcPr>
          <w:p w14:paraId="04F2E611" w14:textId="77777777" w:rsidR="005D0A07" w:rsidRPr="00BB63B1" w:rsidRDefault="00AC6B70"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4.</w:t>
            </w:r>
          </w:p>
        </w:tc>
        <w:tc>
          <w:tcPr>
            <w:tcW w:w="4819" w:type="dxa"/>
            <w:vAlign w:val="center"/>
          </w:tcPr>
          <w:p w14:paraId="7570CA21" w14:textId="77777777" w:rsidR="005D0A07" w:rsidRPr="007F01F2" w:rsidRDefault="00740A02" w:rsidP="00975F18">
            <w:pPr>
              <w:rPr>
                <w:rFonts w:ascii="Times New Roman" w:eastAsia="Times New Roman" w:hAnsi="Times New Roman" w:cs="Times New Roman"/>
                <w:sz w:val="24"/>
                <w:szCs w:val="24"/>
              </w:rPr>
            </w:pPr>
            <w:r w:rsidRPr="007F01F2">
              <w:rPr>
                <w:rFonts w:ascii="Times New Roman" w:eastAsia="Times New Roman" w:hAnsi="Times New Roman" w:cs="Times New Roman"/>
                <w:sz w:val="24"/>
                <w:szCs w:val="24"/>
              </w:rPr>
              <w:t>Аудитор, ключовий партнер з аудиту, посадові особи і працівники суб'єкта аудиторської діяльності та інші залучені особи, які брали участь у наданні послуг з обов'язкового аудиту фінансової звітності Банку, протягом щонайменше одного року, а у разі проведення обов'язкового аудиту фінансової звітності Банку - протягом щонайменше двох років після надання відповідних послуг, чи здійснювали наступну діяльність:</w:t>
            </w:r>
          </w:p>
        </w:tc>
        <w:tc>
          <w:tcPr>
            <w:tcW w:w="2268" w:type="dxa"/>
            <w:vAlign w:val="center"/>
          </w:tcPr>
          <w:p w14:paraId="0307376C" w14:textId="77777777" w:rsidR="005D0A07" w:rsidRPr="00BB63B1" w:rsidRDefault="00740A02" w:rsidP="00895D2E">
            <w:pPr>
              <w:spacing w:before="100" w:beforeAutospacing="1" w:after="100" w:afterAutospacing="1" w:line="276" w:lineRule="auto"/>
              <w:jc w:val="center"/>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Зазначити, якщо надавалися аудиторські послуги Банку</w:t>
            </w:r>
          </w:p>
        </w:tc>
        <w:tc>
          <w:tcPr>
            <w:tcW w:w="2234" w:type="dxa"/>
            <w:vAlign w:val="center"/>
          </w:tcPr>
          <w:p w14:paraId="46E5DF35" w14:textId="77777777" w:rsidR="005D0A07" w:rsidRPr="00BB63B1" w:rsidRDefault="00B827DA" w:rsidP="00895D2E">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740A02" w:rsidRPr="00BB63B1">
              <w:rPr>
                <w:rFonts w:ascii="Times New Roman" w:eastAsia="Times New Roman" w:hAnsi="Times New Roman" w:cs="Times New Roman"/>
                <w:sz w:val="24"/>
                <w:szCs w:val="24"/>
              </w:rPr>
              <w:t xml:space="preserve">т.10 пп.8 </w:t>
            </w:r>
            <w:r w:rsidR="000C4761">
              <w:rPr>
                <w:rFonts w:ascii="Times New Roman" w:eastAsia="Times New Roman" w:hAnsi="Times New Roman" w:cs="Times New Roman"/>
                <w:sz w:val="24"/>
                <w:szCs w:val="24"/>
              </w:rPr>
              <w:t>Закон про</w:t>
            </w:r>
            <w:r w:rsidR="00740A02" w:rsidRPr="00BB63B1">
              <w:rPr>
                <w:rFonts w:ascii="Times New Roman" w:eastAsia="Times New Roman" w:hAnsi="Times New Roman" w:cs="Times New Roman"/>
                <w:sz w:val="24"/>
                <w:szCs w:val="24"/>
              </w:rPr>
              <w:t xml:space="preserve"> аудит</w:t>
            </w:r>
          </w:p>
        </w:tc>
      </w:tr>
      <w:tr w:rsidR="005D0A07" w:rsidRPr="00BB63B1" w14:paraId="2478D864" w14:textId="77777777" w:rsidTr="00D765AD">
        <w:tc>
          <w:tcPr>
            <w:tcW w:w="576" w:type="dxa"/>
            <w:vAlign w:val="center"/>
          </w:tcPr>
          <w:p w14:paraId="4B495B97" w14:textId="77777777" w:rsidR="005D0A07" w:rsidRPr="00BB63B1" w:rsidRDefault="00AC6B70"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4.1.</w:t>
            </w:r>
          </w:p>
        </w:tc>
        <w:tc>
          <w:tcPr>
            <w:tcW w:w="4819" w:type="dxa"/>
            <w:vAlign w:val="center"/>
          </w:tcPr>
          <w:p w14:paraId="584B7C82" w14:textId="77777777" w:rsidR="005D0A07" w:rsidRPr="007F01F2" w:rsidRDefault="00740A02" w:rsidP="00895D2E">
            <w:pPr>
              <w:shd w:val="clear" w:color="auto" w:fill="FFFFFF"/>
              <w:rPr>
                <w:rFonts w:ascii="Times New Roman" w:eastAsia="Times New Roman" w:hAnsi="Times New Roman" w:cs="Times New Roman"/>
                <w:sz w:val="24"/>
                <w:szCs w:val="24"/>
              </w:rPr>
            </w:pPr>
            <w:r w:rsidRPr="007F01F2">
              <w:rPr>
                <w:rFonts w:ascii="Times New Roman" w:eastAsia="Times New Roman" w:hAnsi="Times New Roman" w:cs="Times New Roman"/>
                <w:sz w:val="24"/>
                <w:szCs w:val="24"/>
              </w:rPr>
              <w:t>Чи обіймали керівні посади в органі управління Банку?</w:t>
            </w:r>
          </w:p>
        </w:tc>
        <w:tc>
          <w:tcPr>
            <w:tcW w:w="2268" w:type="dxa"/>
            <w:vAlign w:val="center"/>
          </w:tcPr>
          <w:p w14:paraId="62F45A18" w14:textId="77777777" w:rsidR="005D0A07" w:rsidRPr="00BB63B1" w:rsidRDefault="005D0A07" w:rsidP="00895D2E">
            <w:pPr>
              <w:spacing w:before="100" w:beforeAutospacing="1" w:after="100" w:afterAutospacing="1" w:line="276" w:lineRule="auto"/>
              <w:jc w:val="center"/>
              <w:rPr>
                <w:rFonts w:ascii="Times New Roman" w:eastAsia="Times New Roman" w:hAnsi="Times New Roman" w:cs="Times New Roman"/>
                <w:sz w:val="24"/>
                <w:szCs w:val="24"/>
              </w:rPr>
            </w:pPr>
          </w:p>
        </w:tc>
        <w:tc>
          <w:tcPr>
            <w:tcW w:w="2234" w:type="dxa"/>
            <w:vAlign w:val="center"/>
          </w:tcPr>
          <w:p w14:paraId="533146E0" w14:textId="77777777" w:rsidR="005D0A07" w:rsidRPr="00BB63B1" w:rsidRDefault="00740A02"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w:t>
            </w:r>
          </w:p>
        </w:tc>
      </w:tr>
      <w:tr w:rsidR="005D0A07" w:rsidRPr="00BB63B1" w14:paraId="5EBE90F3" w14:textId="77777777" w:rsidTr="00D765AD">
        <w:tc>
          <w:tcPr>
            <w:tcW w:w="576" w:type="dxa"/>
            <w:vAlign w:val="center"/>
          </w:tcPr>
          <w:p w14:paraId="4B124613" w14:textId="77777777" w:rsidR="005D0A07" w:rsidRPr="00BB63B1" w:rsidRDefault="00AC6B70"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4.2.</w:t>
            </w:r>
          </w:p>
        </w:tc>
        <w:tc>
          <w:tcPr>
            <w:tcW w:w="4819" w:type="dxa"/>
            <w:vAlign w:val="center"/>
          </w:tcPr>
          <w:p w14:paraId="17172743" w14:textId="77777777" w:rsidR="005D0A07" w:rsidRPr="007F01F2" w:rsidRDefault="00740A02" w:rsidP="00895D2E">
            <w:pPr>
              <w:shd w:val="clear" w:color="auto" w:fill="FFFFFF"/>
            </w:pPr>
            <w:r w:rsidRPr="007F01F2">
              <w:rPr>
                <w:rFonts w:ascii="Times New Roman" w:eastAsia="Times New Roman" w:hAnsi="Times New Roman" w:cs="Times New Roman"/>
                <w:sz w:val="24"/>
                <w:szCs w:val="24"/>
              </w:rPr>
              <w:t>Чи призначалися членом аудиторського комітету Банку, або у разі відсутності такого комітету - членом органу, що виконує відповідні функції?</w:t>
            </w:r>
          </w:p>
        </w:tc>
        <w:tc>
          <w:tcPr>
            <w:tcW w:w="2268" w:type="dxa"/>
            <w:vAlign w:val="center"/>
          </w:tcPr>
          <w:p w14:paraId="6E49FF71" w14:textId="77777777" w:rsidR="005D0A07" w:rsidRPr="00BB63B1" w:rsidRDefault="005D0A07" w:rsidP="00895D2E">
            <w:pPr>
              <w:spacing w:before="100" w:beforeAutospacing="1" w:after="100" w:afterAutospacing="1" w:line="276" w:lineRule="auto"/>
              <w:jc w:val="center"/>
              <w:rPr>
                <w:rFonts w:ascii="Times New Roman" w:eastAsia="Times New Roman" w:hAnsi="Times New Roman" w:cs="Times New Roman"/>
                <w:sz w:val="24"/>
                <w:szCs w:val="24"/>
              </w:rPr>
            </w:pPr>
          </w:p>
        </w:tc>
        <w:tc>
          <w:tcPr>
            <w:tcW w:w="2234" w:type="dxa"/>
            <w:vAlign w:val="center"/>
          </w:tcPr>
          <w:p w14:paraId="27D9848B" w14:textId="77777777" w:rsidR="005D0A07" w:rsidRPr="00BB63B1" w:rsidRDefault="00740A02"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w:t>
            </w:r>
          </w:p>
        </w:tc>
      </w:tr>
      <w:tr w:rsidR="005D0A07" w:rsidRPr="00BB63B1" w14:paraId="22D6C468" w14:textId="77777777" w:rsidTr="00D765AD">
        <w:tc>
          <w:tcPr>
            <w:tcW w:w="576" w:type="dxa"/>
            <w:vAlign w:val="center"/>
          </w:tcPr>
          <w:p w14:paraId="4FCBACEB" w14:textId="77777777" w:rsidR="005D0A07" w:rsidRPr="00BB63B1" w:rsidRDefault="00AC6B70"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4.3.</w:t>
            </w:r>
          </w:p>
        </w:tc>
        <w:tc>
          <w:tcPr>
            <w:tcW w:w="4819" w:type="dxa"/>
            <w:vAlign w:val="center"/>
          </w:tcPr>
          <w:p w14:paraId="53B589C3" w14:textId="77777777" w:rsidR="005D0A07" w:rsidRPr="007F01F2" w:rsidRDefault="00740A02" w:rsidP="00895D2E">
            <w:pPr>
              <w:shd w:val="clear" w:color="auto" w:fill="FFFFFF"/>
              <w:rPr>
                <w:rFonts w:ascii="Times New Roman" w:eastAsia="Times New Roman" w:hAnsi="Times New Roman" w:cs="Times New Roman"/>
                <w:sz w:val="24"/>
                <w:szCs w:val="24"/>
              </w:rPr>
            </w:pPr>
            <w:r w:rsidRPr="007F01F2">
              <w:rPr>
                <w:rFonts w:ascii="Times New Roman" w:eastAsia="Times New Roman" w:hAnsi="Times New Roman" w:cs="Times New Roman"/>
                <w:sz w:val="24"/>
                <w:szCs w:val="24"/>
              </w:rPr>
              <w:t>Чи призначалися (були обраними) членом адміністративного або наглядового органу Банку?</w:t>
            </w:r>
          </w:p>
        </w:tc>
        <w:tc>
          <w:tcPr>
            <w:tcW w:w="2268" w:type="dxa"/>
            <w:vAlign w:val="center"/>
          </w:tcPr>
          <w:p w14:paraId="7672E83C" w14:textId="77777777" w:rsidR="005D0A07" w:rsidRPr="00BB63B1" w:rsidRDefault="005D0A07" w:rsidP="00895D2E">
            <w:pPr>
              <w:spacing w:before="100" w:beforeAutospacing="1" w:after="100" w:afterAutospacing="1" w:line="276" w:lineRule="auto"/>
              <w:jc w:val="center"/>
              <w:rPr>
                <w:rFonts w:ascii="Times New Roman" w:eastAsia="Times New Roman" w:hAnsi="Times New Roman" w:cs="Times New Roman"/>
                <w:sz w:val="24"/>
                <w:szCs w:val="24"/>
              </w:rPr>
            </w:pPr>
          </w:p>
        </w:tc>
        <w:tc>
          <w:tcPr>
            <w:tcW w:w="2234" w:type="dxa"/>
            <w:vAlign w:val="center"/>
          </w:tcPr>
          <w:p w14:paraId="3144434E" w14:textId="77777777" w:rsidR="005D0A07" w:rsidRPr="00BB63B1" w:rsidRDefault="00740A02" w:rsidP="00895D2E">
            <w:pPr>
              <w:spacing w:before="100" w:beforeAutospacing="1" w:after="100" w:afterAutospacing="1" w:line="276"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 </w:t>
            </w:r>
          </w:p>
        </w:tc>
      </w:tr>
      <w:tr w:rsidR="00D765AD" w:rsidRPr="00D765AD" w14:paraId="4BD91B97" w14:textId="77777777" w:rsidTr="00D765AD">
        <w:tc>
          <w:tcPr>
            <w:tcW w:w="576" w:type="dxa"/>
          </w:tcPr>
          <w:p w14:paraId="24397EAF" w14:textId="77777777" w:rsidR="00D765AD" w:rsidRPr="00D765AD" w:rsidRDefault="00D765AD" w:rsidP="00D765AD">
            <w:pPr>
              <w:spacing w:before="100" w:beforeAutospacing="1" w:after="100" w:afterAutospacing="1" w:line="276" w:lineRule="auto"/>
              <w:rPr>
                <w:rFonts w:ascii="Times New Roman" w:eastAsia="Times New Roman" w:hAnsi="Times New Roman" w:cs="Times New Roman"/>
                <w:sz w:val="24"/>
                <w:szCs w:val="24"/>
              </w:rPr>
            </w:pPr>
            <w:r w:rsidRPr="00D765AD">
              <w:rPr>
                <w:rFonts w:ascii="Times New Roman" w:eastAsia="Times New Roman" w:hAnsi="Times New Roman" w:cs="Times New Roman"/>
                <w:sz w:val="24"/>
                <w:szCs w:val="24"/>
              </w:rPr>
              <w:t>5</w:t>
            </w:r>
          </w:p>
        </w:tc>
        <w:tc>
          <w:tcPr>
            <w:tcW w:w="4819" w:type="dxa"/>
          </w:tcPr>
          <w:p w14:paraId="4CBDBC31" w14:textId="77777777" w:rsidR="00D765AD" w:rsidRPr="007F01F2" w:rsidRDefault="00D765AD" w:rsidP="00D765AD">
            <w:pPr>
              <w:spacing w:before="100" w:beforeAutospacing="1" w:after="100" w:afterAutospacing="1"/>
              <w:rPr>
                <w:rFonts w:ascii="Times New Roman" w:eastAsia="Times New Roman" w:hAnsi="Times New Roman" w:cs="Times New Roman"/>
                <w:sz w:val="24"/>
                <w:szCs w:val="24"/>
              </w:rPr>
            </w:pPr>
            <w:r w:rsidRPr="007F01F2">
              <w:rPr>
                <w:rFonts w:ascii="Times New Roman" w:eastAsia="Times New Roman" w:hAnsi="Times New Roman" w:cs="Times New Roman"/>
                <w:sz w:val="24"/>
                <w:szCs w:val="24"/>
              </w:rPr>
              <w:t>Чи залежить винагорода суб'єкта аудиторської діяльності за надання послуг з аудиту фінансової звітності Банку від надання Банку  неаудиторських послуг, а також договірних відносин або домовленостей, не пов'язаних з наданням послуг з аудиту фінансової звітності?</w:t>
            </w:r>
          </w:p>
        </w:tc>
        <w:tc>
          <w:tcPr>
            <w:tcW w:w="2268" w:type="dxa"/>
          </w:tcPr>
          <w:p w14:paraId="25E97B9E" w14:textId="77777777" w:rsidR="00D765AD" w:rsidRPr="00D765AD" w:rsidRDefault="00D765AD" w:rsidP="00D765AD">
            <w:pPr>
              <w:spacing w:before="100" w:beforeAutospacing="1" w:after="100" w:afterAutospacing="1" w:line="276" w:lineRule="auto"/>
              <w:rPr>
                <w:rFonts w:ascii="Times New Roman" w:eastAsia="Times New Roman" w:hAnsi="Times New Roman" w:cs="Times New Roman"/>
                <w:sz w:val="24"/>
                <w:szCs w:val="24"/>
              </w:rPr>
            </w:pPr>
          </w:p>
        </w:tc>
        <w:tc>
          <w:tcPr>
            <w:tcW w:w="2234" w:type="dxa"/>
          </w:tcPr>
          <w:p w14:paraId="093831BF" w14:textId="77777777" w:rsidR="00D765AD" w:rsidRPr="00D765AD" w:rsidRDefault="00D765AD" w:rsidP="00D765AD">
            <w:pPr>
              <w:spacing w:before="100" w:beforeAutospacing="1" w:after="100" w:afterAutospacing="1" w:line="276" w:lineRule="auto"/>
              <w:rPr>
                <w:rFonts w:ascii="Times New Roman" w:eastAsia="Times New Roman" w:hAnsi="Times New Roman" w:cs="Times New Roman"/>
                <w:sz w:val="24"/>
                <w:szCs w:val="24"/>
              </w:rPr>
            </w:pPr>
            <w:r w:rsidRPr="00D765AD">
              <w:rPr>
                <w:rFonts w:ascii="Times New Roman" w:eastAsia="Times New Roman" w:hAnsi="Times New Roman" w:cs="Times New Roman"/>
                <w:sz w:val="24"/>
                <w:szCs w:val="24"/>
              </w:rPr>
              <w:t xml:space="preserve">Пп.1 Ст.26 </w:t>
            </w:r>
            <w:r w:rsidR="000C4761">
              <w:rPr>
                <w:rFonts w:ascii="Times New Roman" w:eastAsia="Times New Roman" w:hAnsi="Times New Roman" w:cs="Times New Roman"/>
                <w:sz w:val="24"/>
                <w:szCs w:val="24"/>
              </w:rPr>
              <w:t>Закон про</w:t>
            </w:r>
            <w:r w:rsidRPr="00D765AD">
              <w:rPr>
                <w:rFonts w:ascii="Times New Roman" w:eastAsia="Times New Roman" w:hAnsi="Times New Roman" w:cs="Times New Roman"/>
                <w:sz w:val="24"/>
                <w:szCs w:val="24"/>
              </w:rPr>
              <w:t xml:space="preserve"> аудит</w:t>
            </w:r>
          </w:p>
        </w:tc>
      </w:tr>
      <w:tr w:rsidR="00D765AD" w:rsidRPr="00D765AD" w14:paraId="401CEC06" w14:textId="77777777" w:rsidTr="00D765AD">
        <w:tc>
          <w:tcPr>
            <w:tcW w:w="576" w:type="dxa"/>
          </w:tcPr>
          <w:p w14:paraId="63045A54" w14:textId="77777777" w:rsidR="00D765AD" w:rsidRPr="00D765AD" w:rsidRDefault="00D765AD" w:rsidP="00D765AD">
            <w:pPr>
              <w:spacing w:before="100" w:beforeAutospacing="1" w:after="100" w:afterAutospacing="1" w:line="276" w:lineRule="auto"/>
              <w:rPr>
                <w:rFonts w:ascii="Times New Roman" w:eastAsia="Times New Roman" w:hAnsi="Times New Roman" w:cs="Times New Roman"/>
                <w:sz w:val="24"/>
                <w:szCs w:val="24"/>
              </w:rPr>
            </w:pPr>
            <w:r w:rsidRPr="00D765AD">
              <w:rPr>
                <w:rFonts w:ascii="Times New Roman" w:eastAsia="Times New Roman" w:hAnsi="Times New Roman" w:cs="Times New Roman"/>
                <w:sz w:val="24"/>
                <w:szCs w:val="24"/>
              </w:rPr>
              <w:t>6</w:t>
            </w:r>
          </w:p>
        </w:tc>
        <w:tc>
          <w:tcPr>
            <w:tcW w:w="4819" w:type="dxa"/>
          </w:tcPr>
          <w:p w14:paraId="390A26A0" w14:textId="77777777" w:rsidR="00D765AD" w:rsidRPr="007F01F2" w:rsidRDefault="00D765AD" w:rsidP="00D765AD">
            <w:pPr>
              <w:spacing w:before="100" w:beforeAutospacing="1" w:after="100" w:afterAutospacing="1"/>
              <w:rPr>
                <w:rFonts w:ascii="Times New Roman" w:eastAsia="Times New Roman" w:hAnsi="Times New Roman" w:cs="Times New Roman"/>
                <w:sz w:val="24"/>
                <w:szCs w:val="24"/>
              </w:rPr>
            </w:pPr>
            <w:r w:rsidRPr="007F01F2">
              <w:rPr>
                <w:rFonts w:ascii="Times New Roman" w:eastAsia="Times New Roman" w:hAnsi="Times New Roman" w:cs="Times New Roman"/>
                <w:sz w:val="24"/>
                <w:szCs w:val="24"/>
              </w:rPr>
              <w:t xml:space="preserve">Чи надає, та скільки років  поспіль суб'єкт аудиторської діяльності Банку, його материнській компанії та/або дочірнім підприємствам послуги, не пов'язані з обов'язковим аудитом фінансової звітності, крім тих, що зазначені у частині четвертій статті 6 </w:t>
            </w:r>
            <w:r w:rsidR="000C4761">
              <w:rPr>
                <w:rFonts w:ascii="Times New Roman" w:eastAsia="Times New Roman" w:hAnsi="Times New Roman" w:cs="Times New Roman"/>
                <w:sz w:val="24"/>
                <w:szCs w:val="24"/>
              </w:rPr>
              <w:t>Закон про</w:t>
            </w:r>
            <w:r w:rsidRPr="007F01F2">
              <w:rPr>
                <w:rFonts w:ascii="Times New Roman" w:eastAsia="Times New Roman" w:hAnsi="Times New Roman" w:cs="Times New Roman"/>
                <w:sz w:val="24"/>
                <w:szCs w:val="24"/>
              </w:rPr>
              <w:t xml:space="preserve"> аудит? Якщо так, то надати перелік послуг.</w:t>
            </w:r>
          </w:p>
          <w:p w14:paraId="5578A75C" w14:textId="77777777" w:rsidR="00D765AD" w:rsidRPr="007F01F2" w:rsidRDefault="00D765AD" w:rsidP="00D765AD">
            <w:pPr>
              <w:spacing w:before="100" w:beforeAutospacing="1" w:after="100" w:afterAutospacing="1"/>
              <w:rPr>
                <w:rFonts w:ascii="Times New Roman" w:eastAsia="Times New Roman" w:hAnsi="Times New Roman" w:cs="Times New Roman"/>
                <w:sz w:val="24"/>
                <w:szCs w:val="24"/>
              </w:rPr>
            </w:pPr>
            <w:r w:rsidRPr="007F01F2">
              <w:rPr>
                <w:rFonts w:ascii="Times New Roman" w:eastAsia="Times New Roman" w:hAnsi="Times New Roman" w:cs="Times New Roman"/>
                <w:sz w:val="24"/>
                <w:szCs w:val="24"/>
              </w:rPr>
              <w:t xml:space="preserve">Чи перевищує винагорода Банку,  його материнській компанії та/або дочірнім підприємствам послуги, не пов'язані з обов'язковим аудитом фінансової звітності 70 відсотків середньої суми винагороди, що була отримана суб'єктом аудиторської діяльності протягом останніх трьох років поспіль за послуги з обов'язкового аудиту фінансової звітності Банку? </w:t>
            </w:r>
          </w:p>
        </w:tc>
        <w:tc>
          <w:tcPr>
            <w:tcW w:w="2268" w:type="dxa"/>
          </w:tcPr>
          <w:p w14:paraId="10B94918" w14:textId="77777777" w:rsidR="00D765AD" w:rsidRPr="00D765AD" w:rsidRDefault="00D765AD" w:rsidP="00D765AD">
            <w:pPr>
              <w:spacing w:before="100" w:beforeAutospacing="1" w:after="100" w:afterAutospacing="1" w:line="276" w:lineRule="auto"/>
              <w:rPr>
                <w:rFonts w:ascii="Times New Roman" w:eastAsia="Times New Roman" w:hAnsi="Times New Roman" w:cs="Times New Roman"/>
                <w:sz w:val="24"/>
                <w:szCs w:val="24"/>
              </w:rPr>
            </w:pPr>
          </w:p>
        </w:tc>
        <w:tc>
          <w:tcPr>
            <w:tcW w:w="2234" w:type="dxa"/>
          </w:tcPr>
          <w:p w14:paraId="2F35DAF0" w14:textId="77777777" w:rsidR="00D765AD" w:rsidRPr="00D765AD" w:rsidRDefault="00D765AD" w:rsidP="00D765AD">
            <w:pPr>
              <w:spacing w:before="100" w:beforeAutospacing="1" w:after="100" w:afterAutospacing="1" w:line="276" w:lineRule="auto"/>
              <w:rPr>
                <w:rFonts w:ascii="Times New Roman" w:eastAsia="Times New Roman" w:hAnsi="Times New Roman" w:cs="Times New Roman"/>
                <w:sz w:val="24"/>
                <w:szCs w:val="24"/>
              </w:rPr>
            </w:pPr>
            <w:r w:rsidRPr="00D765AD">
              <w:rPr>
                <w:rFonts w:ascii="Times New Roman" w:eastAsia="Times New Roman" w:hAnsi="Times New Roman" w:cs="Times New Roman"/>
                <w:sz w:val="24"/>
                <w:szCs w:val="24"/>
              </w:rPr>
              <w:t xml:space="preserve">Пп.3 ст.26 </w:t>
            </w:r>
            <w:r w:rsidR="000C4761">
              <w:rPr>
                <w:rFonts w:ascii="Times New Roman" w:eastAsia="Times New Roman" w:hAnsi="Times New Roman" w:cs="Times New Roman"/>
                <w:sz w:val="24"/>
                <w:szCs w:val="24"/>
              </w:rPr>
              <w:t>Закон про</w:t>
            </w:r>
            <w:r w:rsidRPr="00D765AD">
              <w:rPr>
                <w:rFonts w:ascii="Times New Roman" w:eastAsia="Times New Roman" w:hAnsi="Times New Roman" w:cs="Times New Roman"/>
                <w:sz w:val="24"/>
                <w:szCs w:val="24"/>
              </w:rPr>
              <w:t xml:space="preserve"> аудит</w:t>
            </w:r>
          </w:p>
        </w:tc>
      </w:tr>
      <w:tr w:rsidR="00D765AD" w:rsidRPr="00D765AD" w14:paraId="0990AA36" w14:textId="77777777" w:rsidTr="00D765AD">
        <w:tc>
          <w:tcPr>
            <w:tcW w:w="576" w:type="dxa"/>
          </w:tcPr>
          <w:p w14:paraId="30977CEB" w14:textId="77777777" w:rsidR="00D765AD" w:rsidRPr="00D765AD" w:rsidRDefault="00D765AD" w:rsidP="00D765AD">
            <w:pPr>
              <w:spacing w:before="100" w:beforeAutospacing="1" w:after="100" w:afterAutospacing="1" w:line="276" w:lineRule="auto"/>
              <w:rPr>
                <w:rFonts w:ascii="Times New Roman" w:eastAsia="Times New Roman" w:hAnsi="Times New Roman" w:cs="Times New Roman"/>
                <w:sz w:val="24"/>
                <w:szCs w:val="24"/>
              </w:rPr>
            </w:pPr>
            <w:r w:rsidRPr="00D765AD">
              <w:rPr>
                <w:rFonts w:ascii="Times New Roman" w:eastAsia="Times New Roman" w:hAnsi="Times New Roman" w:cs="Times New Roman"/>
                <w:sz w:val="24"/>
                <w:szCs w:val="24"/>
              </w:rPr>
              <w:t>7</w:t>
            </w:r>
          </w:p>
        </w:tc>
        <w:tc>
          <w:tcPr>
            <w:tcW w:w="4819" w:type="dxa"/>
          </w:tcPr>
          <w:p w14:paraId="3EA01BF0" w14:textId="77777777" w:rsidR="00D765AD" w:rsidRPr="007F01F2" w:rsidRDefault="00D765AD" w:rsidP="00D765AD">
            <w:pPr>
              <w:spacing w:before="100" w:beforeAutospacing="1" w:after="100" w:afterAutospacing="1"/>
              <w:rPr>
                <w:rFonts w:ascii="Times New Roman" w:eastAsia="Times New Roman" w:hAnsi="Times New Roman" w:cs="Times New Roman"/>
                <w:sz w:val="24"/>
                <w:szCs w:val="24"/>
              </w:rPr>
            </w:pPr>
            <w:r w:rsidRPr="007F01F2">
              <w:rPr>
                <w:rFonts w:ascii="Times New Roman" w:eastAsia="Times New Roman" w:hAnsi="Times New Roman" w:cs="Times New Roman"/>
                <w:sz w:val="24"/>
                <w:szCs w:val="24"/>
              </w:rPr>
              <w:t xml:space="preserve">Чи надавались послуги з обов'язкового аудиту фінансової звітності Банку та загальна сума винагороди, отримана від Банку, за кожен з останніх трьох років поспіль перевищувала 15 відсотків загальної суми чистого доходу від надання послуг таким суб’єктом аудиторської діяльності з обов’язкового аудиту фінансової звітності? </w:t>
            </w:r>
          </w:p>
        </w:tc>
        <w:tc>
          <w:tcPr>
            <w:tcW w:w="2268" w:type="dxa"/>
          </w:tcPr>
          <w:p w14:paraId="1F5C947D" w14:textId="77777777" w:rsidR="00D765AD" w:rsidRPr="00D765AD" w:rsidRDefault="00D765AD" w:rsidP="00D765AD">
            <w:pPr>
              <w:spacing w:before="100" w:beforeAutospacing="1" w:after="100" w:afterAutospacing="1" w:line="276" w:lineRule="auto"/>
              <w:rPr>
                <w:rFonts w:ascii="Times New Roman" w:eastAsia="Times New Roman" w:hAnsi="Times New Roman" w:cs="Times New Roman"/>
                <w:sz w:val="24"/>
                <w:szCs w:val="24"/>
              </w:rPr>
            </w:pPr>
          </w:p>
        </w:tc>
        <w:tc>
          <w:tcPr>
            <w:tcW w:w="2234" w:type="dxa"/>
          </w:tcPr>
          <w:p w14:paraId="3DB95222" w14:textId="77777777" w:rsidR="00D765AD" w:rsidRPr="00D765AD" w:rsidRDefault="00D765AD" w:rsidP="00D765AD">
            <w:pPr>
              <w:spacing w:before="100" w:beforeAutospacing="1" w:after="100" w:afterAutospacing="1" w:line="276" w:lineRule="auto"/>
              <w:rPr>
                <w:rFonts w:ascii="Times New Roman" w:eastAsia="Times New Roman" w:hAnsi="Times New Roman" w:cs="Times New Roman"/>
                <w:sz w:val="24"/>
                <w:szCs w:val="24"/>
              </w:rPr>
            </w:pPr>
            <w:r w:rsidRPr="00D765AD">
              <w:rPr>
                <w:rFonts w:ascii="Times New Roman" w:eastAsia="Times New Roman" w:hAnsi="Times New Roman" w:cs="Times New Roman"/>
                <w:sz w:val="24"/>
                <w:szCs w:val="24"/>
              </w:rPr>
              <w:t xml:space="preserve">Пп.4 ст.26 </w:t>
            </w:r>
            <w:r w:rsidR="000C4761">
              <w:rPr>
                <w:rFonts w:ascii="Times New Roman" w:eastAsia="Times New Roman" w:hAnsi="Times New Roman" w:cs="Times New Roman"/>
                <w:sz w:val="24"/>
                <w:szCs w:val="24"/>
              </w:rPr>
              <w:t>Закон про</w:t>
            </w:r>
            <w:r w:rsidRPr="00D765AD">
              <w:rPr>
                <w:rFonts w:ascii="Times New Roman" w:eastAsia="Times New Roman" w:hAnsi="Times New Roman" w:cs="Times New Roman"/>
                <w:sz w:val="24"/>
                <w:szCs w:val="24"/>
              </w:rPr>
              <w:t xml:space="preserve"> аудит</w:t>
            </w:r>
          </w:p>
        </w:tc>
      </w:tr>
      <w:tr w:rsidR="00D765AD" w:rsidRPr="00D765AD" w14:paraId="7CFD70D2" w14:textId="77777777" w:rsidTr="00D765AD">
        <w:tc>
          <w:tcPr>
            <w:tcW w:w="576" w:type="dxa"/>
          </w:tcPr>
          <w:p w14:paraId="0DDE9484" w14:textId="77777777" w:rsidR="00D765AD" w:rsidRPr="00D765AD" w:rsidRDefault="00D765AD" w:rsidP="00D765AD">
            <w:pPr>
              <w:spacing w:before="100" w:beforeAutospacing="1" w:after="100" w:afterAutospacing="1" w:line="276" w:lineRule="auto"/>
              <w:rPr>
                <w:rFonts w:ascii="Times New Roman" w:eastAsia="Times New Roman" w:hAnsi="Times New Roman" w:cs="Times New Roman"/>
                <w:sz w:val="24"/>
                <w:szCs w:val="24"/>
              </w:rPr>
            </w:pPr>
            <w:r w:rsidRPr="00D765AD">
              <w:rPr>
                <w:rFonts w:ascii="Times New Roman" w:eastAsia="Times New Roman" w:hAnsi="Times New Roman" w:cs="Times New Roman"/>
                <w:sz w:val="24"/>
                <w:szCs w:val="24"/>
              </w:rPr>
              <w:t>8</w:t>
            </w:r>
          </w:p>
        </w:tc>
        <w:tc>
          <w:tcPr>
            <w:tcW w:w="4819" w:type="dxa"/>
          </w:tcPr>
          <w:p w14:paraId="2EF43697" w14:textId="77777777" w:rsidR="00D765AD" w:rsidRPr="007F01F2" w:rsidRDefault="00D765AD" w:rsidP="00D765AD">
            <w:pPr>
              <w:spacing w:before="100" w:beforeAutospacing="1" w:after="100" w:afterAutospacing="1"/>
              <w:rPr>
                <w:rFonts w:ascii="Times New Roman" w:eastAsia="Times New Roman" w:hAnsi="Times New Roman" w:cs="Times New Roman"/>
                <w:sz w:val="24"/>
                <w:szCs w:val="24"/>
              </w:rPr>
            </w:pPr>
            <w:r w:rsidRPr="007F01F2">
              <w:rPr>
                <w:rFonts w:ascii="Times New Roman" w:eastAsia="Times New Roman" w:hAnsi="Times New Roman" w:cs="Times New Roman"/>
                <w:sz w:val="24"/>
                <w:szCs w:val="24"/>
              </w:rPr>
              <w:t>Чи надавались послуги з обов'язкового аудиту фінансової звітності Банку, та загальна сума винагороди, отримана від Банку, щорічно перевищувала 15 відсотків загальної суми чистого доходу від надання послуг таким суб'єктом аудиторської діяльності впродовж п'яти років поспіль? Якщо так, то надати розрахунок.</w:t>
            </w:r>
          </w:p>
        </w:tc>
        <w:tc>
          <w:tcPr>
            <w:tcW w:w="2268" w:type="dxa"/>
          </w:tcPr>
          <w:p w14:paraId="69DEFFE4" w14:textId="77777777" w:rsidR="00D765AD" w:rsidRPr="00D765AD" w:rsidRDefault="00D765AD" w:rsidP="00D765AD">
            <w:pPr>
              <w:spacing w:before="100" w:beforeAutospacing="1" w:after="100" w:afterAutospacing="1" w:line="276" w:lineRule="auto"/>
              <w:rPr>
                <w:rFonts w:ascii="Times New Roman" w:eastAsia="Times New Roman" w:hAnsi="Times New Roman" w:cs="Times New Roman"/>
                <w:sz w:val="24"/>
                <w:szCs w:val="24"/>
              </w:rPr>
            </w:pPr>
          </w:p>
        </w:tc>
        <w:tc>
          <w:tcPr>
            <w:tcW w:w="2234" w:type="dxa"/>
          </w:tcPr>
          <w:p w14:paraId="2B0BC125" w14:textId="77777777" w:rsidR="00D765AD" w:rsidRPr="00D765AD" w:rsidRDefault="00D765AD" w:rsidP="00D765AD">
            <w:pPr>
              <w:spacing w:before="100" w:beforeAutospacing="1" w:after="100" w:afterAutospacing="1" w:line="276" w:lineRule="auto"/>
              <w:rPr>
                <w:rFonts w:ascii="Times New Roman" w:eastAsia="Times New Roman" w:hAnsi="Times New Roman" w:cs="Times New Roman"/>
                <w:sz w:val="24"/>
                <w:szCs w:val="24"/>
              </w:rPr>
            </w:pPr>
            <w:r w:rsidRPr="00D765AD">
              <w:rPr>
                <w:rFonts w:ascii="Times New Roman" w:eastAsia="Times New Roman" w:hAnsi="Times New Roman" w:cs="Times New Roman"/>
                <w:sz w:val="24"/>
                <w:szCs w:val="24"/>
              </w:rPr>
              <w:t xml:space="preserve">Пп.5 ст.26 </w:t>
            </w:r>
            <w:r w:rsidR="000C4761">
              <w:rPr>
                <w:rFonts w:ascii="Times New Roman" w:eastAsia="Times New Roman" w:hAnsi="Times New Roman" w:cs="Times New Roman"/>
                <w:sz w:val="24"/>
                <w:szCs w:val="24"/>
              </w:rPr>
              <w:t>Закон про</w:t>
            </w:r>
            <w:r w:rsidRPr="00D765AD">
              <w:rPr>
                <w:rFonts w:ascii="Times New Roman" w:eastAsia="Times New Roman" w:hAnsi="Times New Roman" w:cs="Times New Roman"/>
                <w:sz w:val="24"/>
                <w:szCs w:val="24"/>
              </w:rPr>
              <w:t xml:space="preserve"> аудит</w:t>
            </w:r>
          </w:p>
        </w:tc>
      </w:tr>
    </w:tbl>
    <w:p w14:paraId="21DE13F7" w14:textId="77777777" w:rsidR="005D0A07" w:rsidRPr="00BB63B1" w:rsidRDefault="00740A02" w:rsidP="005D0A07">
      <w:pPr>
        <w:spacing w:before="100" w:beforeAutospacing="1" w:after="198" w:line="240"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Керівник аудиторської фірми</w:t>
      </w:r>
    </w:p>
    <w:p w14:paraId="5FB09EF4" w14:textId="77777777" w:rsidR="0062258A" w:rsidRPr="00BB63B1" w:rsidRDefault="00740A02" w:rsidP="005D0A07">
      <w:pPr>
        <w:spacing w:before="100" w:beforeAutospacing="1" w:after="198" w:line="240" w:lineRule="auto"/>
        <w:rPr>
          <w:rFonts w:ascii="Times New Roman" w:eastAsia="Times New Roman" w:hAnsi="Times New Roman" w:cs="Times New Roman"/>
          <w:sz w:val="24"/>
          <w:szCs w:val="24"/>
        </w:rPr>
      </w:pPr>
      <w:r w:rsidRPr="00BB63B1">
        <w:rPr>
          <w:rFonts w:ascii="Times New Roman" w:eastAsia="Times New Roman" w:hAnsi="Times New Roman" w:cs="Times New Roman"/>
          <w:sz w:val="24"/>
          <w:szCs w:val="24"/>
        </w:rPr>
        <w:t>Дата, підпис</w:t>
      </w:r>
    </w:p>
    <w:sectPr w:rsidR="0062258A" w:rsidRPr="00BB63B1" w:rsidSect="006903B7">
      <w:headerReference w:type="default" r:id="rId10"/>
      <w:footerReference w:type="default" r:id="rId11"/>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60CF7" w14:textId="77777777" w:rsidR="00924BDD" w:rsidRDefault="00924BDD" w:rsidP="001307C5">
      <w:pPr>
        <w:spacing w:after="0" w:line="240" w:lineRule="auto"/>
      </w:pPr>
      <w:r>
        <w:separator/>
      </w:r>
    </w:p>
  </w:endnote>
  <w:endnote w:type="continuationSeparator" w:id="0">
    <w:p w14:paraId="00ABD59C" w14:textId="77777777" w:rsidR="00924BDD" w:rsidRDefault="00924BDD" w:rsidP="0013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41423"/>
      <w:docPartObj>
        <w:docPartGallery w:val="Page Numbers (Bottom of Page)"/>
        <w:docPartUnique/>
      </w:docPartObj>
    </w:sdtPr>
    <w:sdtEndPr/>
    <w:sdtContent>
      <w:p w14:paraId="45E3A666" w14:textId="77777777" w:rsidR="000168AE" w:rsidRDefault="005C1E57">
        <w:pPr>
          <w:pStyle w:val="a9"/>
          <w:jc w:val="right"/>
        </w:pPr>
        <w:r>
          <w:fldChar w:fldCharType="begin"/>
        </w:r>
        <w:r w:rsidR="000168AE">
          <w:instrText>PAGE   \* MERGEFORMAT</w:instrText>
        </w:r>
        <w:r>
          <w:fldChar w:fldCharType="separate"/>
        </w:r>
        <w:r w:rsidR="009F176F" w:rsidRPr="009F176F">
          <w:rPr>
            <w:noProof/>
            <w:lang w:val="ru-RU"/>
          </w:rPr>
          <w:t>2</w:t>
        </w:r>
        <w:r>
          <w:rPr>
            <w:noProof/>
            <w:lang w:val="ru-RU"/>
          </w:rPr>
          <w:fldChar w:fldCharType="end"/>
        </w:r>
      </w:p>
    </w:sdtContent>
  </w:sdt>
  <w:p w14:paraId="497374CA" w14:textId="77777777" w:rsidR="000168AE" w:rsidRDefault="000168A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90865" w14:textId="77777777" w:rsidR="00924BDD" w:rsidRDefault="00924BDD" w:rsidP="001307C5">
      <w:pPr>
        <w:spacing w:after="0" w:line="240" w:lineRule="auto"/>
      </w:pPr>
      <w:r>
        <w:separator/>
      </w:r>
    </w:p>
  </w:footnote>
  <w:footnote w:type="continuationSeparator" w:id="0">
    <w:p w14:paraId="6A9534A8" w14:textId="77777777" w:rsidR="00924BDD" w:rsidRDefault="00924BDD" w:rsidP="001307C5">
      <w:pPr>
        <w:spacing w:after="0" w:line="240" w:lineRule="auto"/>
      </w:pPr>
      <w:r>
        <w:continuationSeparator/>
      </w:r>
    </w:p>
  </w:footnote>
  <w:footnote w:id="1">
    <w:p w14:paraId="69E0A2B0" w14:textId="77777777" w:rsidR="000168AE" w:rsidRPr="000013FD" w:rsidRDefault="000168AE" w:rsidP="0085182A">
      <w:pPr>
        <w:pStyle w:val="afa"/>
        <w:rPr>
          <w:rFonts w:ascii="Times New Roman" w:hAnsi="Times New Roman" w:cs="Times New Roman"/>
        </w:rPr>
      </w:pPr>
      <w:r w:rsidRPr="00740A02">
        <w:rPr>
          <w:rStyle w:val="afc"/>
          <w:rFonts w:ascii="Times New Roman" w:hAnsi="Times New Roman" w:cs="Times New Roman"/>
        </w:rPr>
        <w:footnoteRef/>
      </w:r>
      <w:r w:rsidRPr="00740A02">
        <w:rPr>
          <w:rFonts w:ascii="Times New Roman" w:hAnsi="Times New Roman" w:cs="Times New Roman"/>
        </w:rPr>
        <w:t xml:space="preserve"> Підтверджується рекомендаційними листами </w:t>
      </w:r>
      <w:r>
        <w:rPr>
          <w:rFonts w:ascii="Times New Roman" w:hAnsi="Times New Roman" w:cs="Times New Roman"/>
        </w:rPr>
        <w:t xml:space="preserve">від </w:t>
      </w:r>
      <w:r w:rsidRPr="00740A02">
        <w:rPr>
          <w:rFonts w:ascii="Times New Roman" w:hAnsi="Times New Roman" w:cs="Times New Roman"/>
        </w:rPr>
        <w:t>клієнтів</w:t>
      </w:r>
      <w:r>
        <w:rPr>
          <w:rFonts w:ascii="Times New Roman" w:hAnsi="Times New Roman" w:cs="Times New Roman"/>
        </w:rPr>
        <w:t>, яким</w:t>
      </w:r>
      <w:r w:rsidRPr="00740A02">
        <w:rPr>
          <w:rFonts w:ascii="Times New Roman" w:hAnsi="Times New Roman" w:cs="Times New Roman"/>
        </w:rPr>
        <w:t xml:space="preserve"> учасник</w:t>
      </w:r>
      <w:r>
        <w:rPr>
          <w:rFonts w:ascii="Times New Roman" w:hAnsi="Times New Roman" w:cs="Times New Roman"/>
        </w:rPr>
        <w:t>и</w:t>
      </w:r>
      <w:r w:rsidRPr="00740A02">
        <w:rPr>
          <w:rFonts w:ascii="Times New Roman" w:hAnsi="Times New Roman" w:cs="Times New Roman"/>
        </w:rPr>
        <w:t xml:space="preserve"> Конкурсу</w:t>
      </w:r>
      <w:r>
        <w:rPr>
          <w:rFonts w:ascii="Times New Roman" w:hAnsi="Times New Roman" w:cs="Times New Roman"/>
        </w:rPr>
        <w:t xml:space="preserve"> надавали аналогічні послуги (кількість не обмежена)</w:t>
      </w:r>
      <w:r w:rsidRPr="00740A02">
        <w:rPr>
          <w:rFonts w:ascii="Times New Roman" w:hAnsi="Times New Roman" w:cs="Times New Roman"/>
        </w:rPr>
        <w:t>.</w:t>
      </w:r>
    </w:p>
  </w:footnote>
  <w:footnote w:id="2">
    <w:p w14:paraId="69CE3BB6" w14:textId="77777777" w:rsidR="00A14ADC" w:rsidRPr="005500DF" w:rsidRDefault="00A14ADC">
      <w:pPr>
        <w:pStyle w:val="afa"/>
        <w:rPr>
          <w:lang w:val="ru-RU"/>
        </w:rPr>
      </w:pPr>
      <w:r>
        <w:rPr>
          <w:rStyle w:val="afc"/>
        </w:rPr>
        <w:footnoteRef/>
      </w:r>
      <w:r>
        <w:t xml:space="preserve"> </w:t>
      </w:r>
      <w:r>
        <w:rPr>
          <w:rFonts w:ascii="Times New Roman" w:hAnsi="Times New Roman" w:cs="Times New Roman"/>
        </w:rPr>
        <w:t>П</w:t>
      </w:r>
      <w:r w:rsidRPr="005500DF">
        <w:rPr>
          <w:rFonts w:ascii="Times New Roman" w:hAnsi="Times New Roman" w:cs="Times New Roman"/>
        </w:rPr>
        <w:t xml:space="preserve">роцентна ставка за депозитними сертифікатами НБУ </w:t>
      </w:r>
      <w:proofErr w:type="spellStart"/>
      <w:r w:rsidRPr="005500DF">
        <w:rPr>
          <w:rFonts w:ascii="Times New Roman" w:hAnsi="Times New Roman" w:cs="Times New Roman"/>
        </w:rPr>
        <w:t>овернайт</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47D8" w14:textId="77777777" w:rsidR="000168AE" w:rsidRDefault="000168AE">
    <w:pPr>
      <w:pStyle w:val="a7"/>
      <w:jc w:val="right"/>
    </w:pPr>
  </w:p>
  <w:p w14:paraId="2BFEE005" w14:textId="77777777" w:rsidR="000168AE" w:rsidRDefault="000168A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FE8"/>
    <w:multiLevelType w:val="multilevel"/>
    <w:tmpl w:val="118EC086"/>
    <w:lvl w:ilvl="0">
      <w:start w:val="1"/>
      <w:numFmt w:val="decimal"/>
      <w:lvlText w:val="%1."/>
      <w:lvlJc w:val="left"/>
      <w:pPr>
        <w:tabs>
          <w:tab w:val="num" w:pos="0"/>
        </w:tabs>
        <w:ind w:left="510" w:hanging="510"/>
      </w:pPr>
      <w:rPr>
        <w:rFonts w:hint="default"/>
        <w:color w:val="auto"/>
      </w:rPr>
    </w:lvl>
    <w:lvl w:ilvl="1">
      <w:start w:val="1"/>
      <w:numFmt w:val="decimal"/>
      <w:lvlText w:val="3.%2."/>
      <w:lvlJc w:val="left"/>
      <w:pPr>
        <w:tabs>
          <w:tab w:val="num" w:pos="0"/>
        </w:tabs>
        <w:ind w:left="510" w:hanging="510"/>
      </w:pPr>
      <w:rPr>
        <w:rFonts w:hint="default"/>
        <w:color w:val="auto"/>
      </w:rPr>
    </w:lvl>
    <w:lvl w:ilvl="2">
      <w:start w:val="1"/>
      <w:numFmt w:val="decimal"/>
      <w:lvlText w:val="%1.%2.%3."/>
      <w:lvlJc w:val="left"/>
      <w:pPr>
        <w:tabs>
          <w:tab w:val="num" w:pos="1135"/>
        </w:tabs>
        <w:ind w:left="1855"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1" w15:restartNumberingAfterBreak="0">
    <w:nsid w:val="0CE44B4F"/>
    <w:multiLevelType w:val="hybridMultilevel"/>
    <w:tmpl w:val="1E449162"/>
    <w:lvl w:ilvl="0" w:tplc="6D4ECA86">
      <w:start w:val="9"/>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F753878"/>
    <w:multiLevelType w:val="multilevel"/>
    <w:tmpl w:val="3D02C81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026DEF"/>
    <w:multiLevelType w:val="multilevel"/>
    <w:tmpl w:val="26120720"/>
    <w:styleLink w:val="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b/>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5919BE"/>
    <w:multiLevelType w:val="hybridMultilevel"/>
    <w:tmpl w:val="0EAE9864"/>
    <w:lvl w:ilvl="0" w:tplc="339E86D4">
      <w:start w:val="4"/>
      <w:numFmt w:val="bullet"/>
      <w:lvlText w:val="-"/>
      <w:lvlJc w:val="left"/>
      <w:pPr>
        <w:ind w:left="1287" w:hanging="360"/>
      </w:pPr>
      <w:rPr>
        <w:rFonts w:ascii="Times New Roman" w:eastAsia="Calibr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F261BCD"/>
    <w:multiLevelType w:val="multilevel"/>
    <w:tmpl w:val="93104A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9B434E"/>
    <w:multiLevelType w:val="hybridMultilevel"/>
    <w:tmpl w:val="B8A07864"/>
    <w:lvl w:ilvl="0" w:tplc="0419000B">
      <w:start w:val="1"/>
      <w:numFmt w:val="bullet"/>
      <w:lvlText w:val=""/>
      <w:lvlJc w:val="left"/>
      <w:pPr>
        <w:ind w:left="1647" w:hanging="360"/>
      </w:pPr>
      <w:rPr>
        <w:rFonts w:ascii="Wingdings" w:hAnsi="Wingdings"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7" w15:restartNumberingAfterBreak="0">
    <w:nsid w:val="3CFD6E9C"/>
    <w:multiLevelType w:val="multilevel"/>
    <w:tmpl w:val="93104A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5775A4"/>
    <w:multiLevelType w:val="multilevel"/>
    <w:tmpl w:val="B1B63D1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230B75"/>
    <w:multiLevelType w:val="multilevel"/>
    <w:tmpl w:val="7A629EA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BF2BCB"/>
    <w:multiLevelType w:val="hybridMultilevel"/>
    <w:tmpl w:val="C41053DC"/>
    <w:lvl w:ilvl="0" w:tplc="0419000B">
      <w:start w:val="1"/>
      <w:numFmt w:val="bullet"/>
      <w:lvlText w:val=""/>
      <w:lvlJc w:val="left"/>
      <w:pPr>
        <w:ind w:left="2858" w:hanging="360"/>
      </w:pPr>
      <w:rPr>
        <w:rFonts w:ascii="Wingdings" w:hAnsi="Wingdings" w:hint="default"/>
      </w:rPr>
    </w:lvl>
    <w:lvl w:ilvl="1" w:tplc="04220003">
      <w:start w:val="1"/>
      <w:numFmt w:val="bullet"/>
      <w:lvlText w:val="o"/>
      <w:lvlJc w:val="left"/>
      <w:pPr>
        <w:ind w:left="3578" w:hanging="360"/>
      </w:pPr>
      <w:rPr>
        <w:rFonts w:ascii="Courier New" w:hAnsi="Courier New" w:cs="Courier New" w:hint="default"/>
      </w:rPr>
    </w:lvl>
    <w:lvl w:ilvl="2" w:tplc="04220005" w:tentative="1">
      <w:start w:val="1"/>
      <w:numFmt w:val="bullet"/>
      <w:lvlText w:val=""/>
      <w:lvlJc w:val="left"/>
      <w:pPr>
        <w:ind w:left="4298" w:hanging="360"/>
      </w:pPr>
      <w:rPr>
        <w:rFonts w:ascii="Wingdings" w:hAnsi="Wingdings" w:hint="default"/>
      </w:rPr>
    </w:lvl>
    <w:lvl w:ilvl="3" w:tplc="04220001" w:tentative="1">
      <w:start w:val="1"/>
      <w:numFmt w:val="bullet"/>
      <w:lvlText w:val=""/>
      <w:lvlJc w:val="left"/>
      <w:pPr>
        <w:ind w:left="5018" w:hanging="360"/>
      </w:pPr>
      <w:rPr>
        <w:rFonts w:ascii="Symbol" w:hAnsi="Symbol" w:hint="default"/>
      </w:rPr>
    </w:lvl>
    <w:lvl w:ilvl="4" w:tplc="04220003" w:tentative="1">
      <w:start w:val="1"/>
      <w:numFmt w:val="bullet"/>
      <w:lvlText w:val="o"/>
      <w:lvlJc w:val="left"/>
      <w:pPr>
        <w:ind w:left="5738" w:hanging="360"/>
      </w:pPr>
      <w:rPr>
        <w:rFonts w:ascii="Courier New" w:hAnsi="Courier New" w:cs="Courier New" w:hint="default"/>
      </w:rPr>
    </w:lvl>
    <w:lvl w:ilvl="5" w:tplc="04220005" w:tentative="1">
      <w:start w:val="1"/>
      <w:numFmt w:val="bullet"/>
      <w:lvlText w:val=""/>
      <w:lvlJc w:val="left"/>
      <w:pPr>
        <w:ind w:left="6458" w:hanging="360"/>
      </w:pPr>
      <w:rPr>
        <w:rFonts w:ascii="Wingdings" w:hAnsi="Wingdings" w:hint="default"/>
      </w:rPr>
    </w:lvl>
    <w:lvl w:ilvl="6" w:tplc="04220001" w:tentative="1">
      <w:start w:val="1"/>
      <w:numFmt w:val="bullet"/>
      <w:lvlText w:val=""/>
      <w:lvlJc w:val="left"/>
      <w:pPr>
        <w:ind w:left="7178" w:hanging="360"/>
      </w:pPr>
      <w:rPr>
        <w:rFonts w:ascii="Symbol" w:hAnsi="Symbol" w:hint="default"/>
      </w:rPr>
    </w:lvl>
    <w:lvl w:ilvl="7" w:tplc="04220003" w:tentative="1">
      <w:start w:val="1"/>
      <w:numFmt w:val="bullet"/>
      <w:lvlText w:val="o"/>
      <w:lvlJc w:val="left"/>
      <w:pPr>
        <w:ind w:left="7898" w:hanging="360"/>
      </w:pPr>
      <w:rPr>
        <w:rFonts w:ascii="Courier New" w:hAnsi="Courier New" w:cs="Courier New" w:hint="default"/>
      </w:rPr>
    </w:lvl>
    <w:lvl w:ilvl="8" w:tplc="04220005" w:tentative="1">
      <w:start w:val="1"/>
      <w:numFmt w:val="bullet"/>
      <w:lvlText w:val=""/>
      <w:lvlJc w:val="left"/>
      <w:pPr>
        <w:ind w:left="8618" w:hanging="360"/>
      </w:pPr>
      <w:rPr>
        <w:rFonts w:ascii="Wingdings" w:hAnsi="Wingdings" w:hint="default"/>
      </w:rPr>
    </w:lvl>
  </w:abstractNum>
  <w:abstractNum w:abstractNumId="11" w15:restartNumberingAfterBreak="0">
    <w:nsid w:val="6AED5233"/>
    <w:multiLevelType w:val="hybridMultilevel"/>
    <w:tmpl w:val="0334627C"/>
    <w:lvl w:ilvl="0" w:tplc="A2E81638">
      <w:start w:val="1"/>
      <w:numFmt w:val="decimal"/>
      <w:lvlText w:val="%1."/>
      <w:lvlJc w:val="left"/>
      <w:pPr>
        <w:ind w:left="1287" w:hanging="360"/>
      </w:pPr>
      <w:rPr>
        <w:rFonts w:ascii="Times New Roman" w:eastAsiaTheme="minorEastAsia" w:hAnsi="Times New Roman" w:cs="Times New Roman"/>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776655BF"/>
    <w:multiLevelType w:val="hybridMultilevel"/>
    <w:tmpl w:val="9488D12A"/>
    <w:lvl w:ilvl="0" w:tplc="0419000B">
      <w:start w:val="1"/>
      <w:numFmt w:val="bullet"/>
      <w:lvlText w:val=""/>
      <w:lvlJc w:val="left"/>
      <w:pPr>
        <w:ind w:left="1647" w:hanging="360"/>
      </w:pPr>
      <w:rPr>
        <w:rFonts w:ascii="Wingdings" w:hAnsi="Wingdings"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3" w15:restartNumberingAfterBreak="0">
    <w:nsid w:val="7FD85760"/>
    <w:multiLevelType w:val="hybridMultilevel"/>
    <w:tmpl w:val="9350E4E0"/>
    <w:lvl w:ilvl="0" w:tplc="AB36E0FE">
      <w:start w:val="1"/>
      <w:numFmt w:val="bullet"/>
      <w:lvlText w:val="-"/>
      <w:lvlJc w:val="left"/>
      <w:pPr>
        <w:ind w:left="2136" w:hanging="360"/>
      </w:pPr>
      <w:rPr>
        <w:rFonts w:ascii="Times New Roman" w:hAnsi="Times New Roman" w:cs="Times New Roman" w:hint="default"/>
      </w:rPr>
    </w:lvl>
    <w:lvl w:ilvl="1" w:tplc="04220003" w:tentative="1">
      <w:start w:val="1"/>
      <w:numFmt w:val="bullet"/>
      <w:lvlText w:val="o"/>
      <w:lvlJc w:val="left"/>
      <w:pPr>
        <w:ind w:left="2856" w:hanging="360"/>
      </w:pPr>
      <w:rPr>
        <w:rFonts w:ascii="Courier New" w:hAnsi="Courier New" w:cs="Courier New" w:hint="default"/>
      </w:rPr>
    </w:lvl>
    <w:lvl w:ilvl="2" w:tplc="04220005" w:tentative="1">
      <w:start w:val="1"/>
      <w:numFmt w:val="bullet"/>
      <w:lvlText w:val=""/>
      <w:lvlJc w:val="left"/>
      <w:pPr>
        <w:ind w:left="3576" w:hanging="360"/>
      </w:pPr>
      <w:rPr>
        <w:rFonts w:ascii="Wingdings" w:hAnsi="Wingdings" w:hint="default"/>
      </w:rPr>
    </w:lvl>
    <w:lvl w:ilvl="3" w:tplc="04220001" w:tentative="1">
      <w:start w:val="1"/>
      <w:numFmt w:val="bullet"/>
      <w:lvlText w:val=""/>
      <w:lvlJc w:val="left"/>
      <w:pPr>
        <w:ind w:left="4296" w:hanging="360"/>
      </w:pPr>
      <w:rPr>
        <w:rFonts w:ascii="Symbol" w:hAnsi="Symbol" w:hint="default"/>
      </w:rPr>
    </w:lvl>
    <w:lvl w:ilvl="4" w:tplc="04220003" w:tentative="1">
      <w:start w:val="1"/>
      <w:numFmt w:val="bullet"/>
      <w:lvlText w:val="o"/>
      <w:lvlJc w:val="left"/>
      <w:pPr>
        <w:ind w:left="5016" w:hanging="360"/>
      </w:pPr>
      <w:rPr>
        <w:rFonts w:ascii="Courier New" w:hAnsi="Courier New" w:cs="Courier New" w:hint="default"/>
      </w:rPr>
    </w:lvl>
    <w:lvl w:ilvl="5" w:tplc="04220005" w:tentative="1">
      <w:start w:val="1"/>
      <w:numFmt w:val="bullet"/>
      <w:lvlText w:val=""/>
      <w:lvlJc w:val="left"/>
      <w:pPr>
        <w:ind w:left="5736" w:hanging="360"/>
      </w:pPr>
      <w:rPr>
        <w:rFonts w:ascii="Wingdings" w:hAnsi="Wingdings" w:hint="default"/>
      </w:rPr>
    </w:lvl>
    <w:lvl w:ilvl="6" w:tplc="04220001" w:tentative="1">
      <w:start w:val="1"/>
      <w:numFmt w:val="bullet"/>
      <w:lvlText w:val=""/>
      <w:lvlJc w:val="left"/>
      <w:pPr>
        <w:ind w:left="6456" w:hanging="360"/>
      </w:pPr>
      <w:rPr>
        <w:rFonts w:ascii="Symbol" w:hAnsi="Symbol" w:hint="default"/>
      </w:rPr>
    </w:lvl>
    <w:lvl w:ilvl="7" w:tplc="04220003" w:tentative="1">
      <w:start w:val="1"/>
      <w:numFmt w:val="bullet"/>
      <w:lvlText w:val="o"/>
      <w:lvlJc w:val="left"/>
      <w:pPr>
        <w:ind w:left="7176" w:hanging="360"/>
      </w:pPr>
      <w:rPr>
        <w:rFonts w:ascii="Courier New" w:hAnsi="Courier New" w:cs="Courier New" w:hint="default"/>
      </w:rPr>
    </w:lvl>
    <w:lvl w:ilvl="8" w:tplc="04220005" w:tentative="1">
      <w:start w:val="1"/>
      <w:numFmt w:val="bullet"/>
      <w:lvlText w:val=""/>
      <w:lvlJc w:val="left"/>
      <w:pPr>
        <w:ind w:left="7896" w:hanging="360"/>
      </w:pPr>
      <w:rPr>
        <w:rFonts w:ascii="Wingdings" w:hAnsi="Wingdings" w:hint="default"/>
      </w:rPr>
    </w:lvl>
  </w:abstractNum>
  <w:num w:numId="1" w16cid:durableId="1312903390">
    <w:abstractNumId w:val="11"/>
  </w:num>
  <w:num w:numId="2" w16cid:durableId="1260259359">
    <w:abstractNumId w:val="10"/>
  </w:num>
  <w:num w:numId="3" w16cid:durableId="1935627437">
    <w:abstractNumId w:val="3"/>
  </w:num>
  <w:num w:numId="4" w16cid:durableId="459887576">
    <w:abstractNumId w:val="13"/>
  </w:num>
  <w:num w:numId="5" w16cid:durableId="1205561186">
    <w:abstractNumId w:val="9"/>
  </w:num>
  <w:num w:numId="6" w16cid:durableId="320888213">
    <w:abstractNumId w:val="8"/>
  </w:num>
  <w:num w:numId="7" w16cid:durableId="1336804804">
    <w:abstractNumId w:val="7"/>
  </w:num>
  <w:num w:numId="8" w16cid:durableId="973366103">
    <w:abstractNumId w:val="12"/>
  </w:num>
  <w:num w:numId="9" w16cid:durableId="650789430">
    <w:abstractNumId w:val="6"/>
  </w:num>
  <w:num w:numId="10" w16cid:durableId="549223301">
    <w:abstractNumId w:val="2"/>
  </w:num>
  <w:num w:numId="11" w16cid:durableId="603803859">
    <w:abstractNumId w:val="1"/>
  </w:num>
  <w:num w:numId="12" w16cid:durableId="1358459617">
    <w:abstractNumId w:val="0"/>
  </w:num>
  <w:num w:numId="13" w16cid:durableId="950863435">
    <w:abstractNumId w:val="4"/>
  </w:num>
  <w:num w:numId="14" w16cid:durableId="195428853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81D"/>
    <w:rsid w:val="00000066"/>
    <w:rsid w:val="000013FD"/>
    <w:rsid w:val="00012271"/>
    <w:rsid w:val="000168AE"/>
    <w:rsid w:val="00022D19"/>
    <w:rsid w:val="00034F4D"/>
    <w:rsid w:val="00040DAF"/>
    <w:rsid w:val="000413F3"/>
    <w:rsid w:val="00043D6E"/>
    <w:rsid w:val="00043DBE"/>
    <w:rsid w:val="0006450E"/>
    <w:rsid w:val="000661E9"/>
    <w:rsid w:val="00070E64"/>
    <w:rsid w:val="00073B4B"/>
    <w:rsid w:val="000772FA"/>
    <w:rsid w:val="00082A76"/>
    <w:rsid w:val="0008424A"/>
    <w:rsid w:val="00085A15"/>
    <w:rsid w:val="0009050B"/>
    <w:rsid w:val="00096983"/>
    <w:rsid w:val="000A6FA9"/>
    <w:rsid w:val="000C4692"/>
    <w:rsid w:val="000C4761"/>
    <w:rsid w:val="000C7498"/>
    <w:rsid w:val="000E50C0"/>
    <w:rsid w:val="000F6D09"/>
    <w:rsid w:val="001055DF"/>
    <w:rsid w:val="00106324"/>
    <w:rsid w:val="00107452"/>
    <w:rsid w:val="0011018F"/>
    <w:rsid w:val="0011085E"/>
    <w:rsid w:val="001141EB"/>
    <w:rsid w:val="00126881"/>
    <w:rsid w:val="001307C5"/>
    <w:rsid w:val="00131438"/>
    <w:rsid w:val="0013176A"/>
    <w:rsid w:val="00132D32"/>
    <w:rsid w:val="00145EC2"/>
    <w:rsid w:val="00151929"/>
    <w:rsid w:val="00152F1F"/>
    <w:rsid w:val="001724F6"/>
    <w:rsid w:val="0017250B"/>
    <w:rsid w:val="0017791D"/>
    <w:rsid w:val="00186F2A"/>
    <w:rsid w:val="00187A23"/>
    <w:rsid w:val="00187EF8"/>
    <w:rsid w:val="00194426"/>
    <w:rsid w:val="0019653C"/>
    <w:rsid w:val="00196C5E"/>
    <w:rsid w:val="001A0421"/>
    <w:rsid w:val="001A0803"/>
    <w:rsid w:val="001B3DE1"/>
    <w:rsid w:val="001B5AD5"/>
    <w:rsid w:val="001C6068"/>
    <w:rsid w:val="001C6271"/>
    <w:rsid w:val="001F0D99"/>
    <w:rsid w:val="00202873"/>
    <w:rsid w:val="00204857"/>
    <w:rsid w:val="00204F48"/>
    <w:rsid w:val="00205797"/>
    <w:rsid w:val="00210364"/>
    <w:rsid w:val="002123CE"/>
    <w:rsid w:val="00221328"/>
    <w:rsid w:val="00236D0F"/>
    <w:rsid w:val="002377C7"/>
    <w:rsid w:val="002459FF"/>
    <w:rsid w:val="00255262"/>
    <w:rsid w:val="00256CF7"/>
    <w:rsid w:val="0026164C"/>
    <w:rsid w:val="002719A4"/>
    <w:rsid w:val="00280318"/>
    <w:rsid w:val="00284C90"/>
    <w:rsid w:val="002926B0"/>
    <w:rsid w:val="002A2057"/>
    <w:rsid w:val="002B24B7"/>
    <w:rsid w:val="002B495D"/>
    <w:rsid w:val="002C51F5"/>
    <w:rsid w:val="002D0B29"/>
    <w:rsid w:val="002D3CF0"/>
    <w:rsid w:val="002D4360"/>
    <w:rsid w:val="002D6E8B"/>
    <w:rsid w:val="002E02FA"/>
    <w:rsid w:val="002E0FA2"/>
    <w:rsid w:val="002E74D1"/>
    <w:rsid w:val="003008F9"/>
    <w:rsid w:val="00301D02"/>
    <w:rsid w:val="00304375"/>
    <w:rsid w:val="00310BC2"/>
    <w:rsid w:val="003179A9"/>
    <w:rsid w:val="0032039F"/>
    <w:rsid w:val="0032091E"/>
    <w:rsid w:val="00324465"/>
    <w:rsid w:val="00337B86"/>
    <w:rsid w:val="00356982"/>
    <w:rsid w:val="00361486"/>
    <w:rsid w:val="00363572"/>
    <w:rsid w:val="00371F6E"/>
    <w:rsid w:val="00375962"/>
    <w:rsid w:val="0037671B"/>
    <w:rsid w:val="0037720F"/>
    <w:rsid w:val="0039310D"/>
    <w:rsid w:val="003A4DB4"/>
    <w:rsid w:val="003B5976"/>
    <w:rsid w:val="003B6479"/>
    <w:rsid w:val="003C4940"/>
    <w:rsid w:val="003C707C"/>
    <w:rsid w:val="003D0B4A"/>
    <w:rsid w:val="003D4E74"/>
    <w:rsid w:val="003E471F"/>
    <w:rsid w:val="003E7517"/>
    <w:rsid w:val="003F6EF5"/>
    <w:rsid w:val="00400862"/>
    <w:rsid w:val="00410505"/>
    <w:rsid w:val="00422519"/>
    <w:rsid w:val="0042586A"/>
    <w:rsid w:val="00426F12"/>
    <w:rsid w:val="0042732E"/>
    <w:rsid w:val="00434B68"/>
    <w:rsid w:val="004413A4"/>
    <w:rsid w:val="0046002F"/>
    <w:rsid w:val="00470EB0"/>
    <w:rsid w:val="0049014E"/>
    <w:rsid w:val="00494AA8"/>
    <w:rsid w:val="00497DF2"/>
    <w:rsid w:val="004A0BB8"/>
    <w:rsid w:val="004A699B"/>
    <w:rsid w:val="004B1FFF"/>
    <w:rsid w:val="004B2071"/>
    <w:rsid w:val="004B4B6E"/>
    <w:rsid w:val="004C49BA"/>
    <w:rsid w:val="004D45EA"/>
    <w:rsid w:val="004E16F1"/>
    <w:rsid w:val="004E2838"/>
    <w:rsid w:val="004E369C"/>
    <w:rsid w:val="004E3D52"/>
    <w:rsid w:val="004E7C96"/>
    <w:rsid w:val="004F14E0"/>
    <w:rsid w:val="00501CCC"/>
    <w:rsid w:val="0050565B"/>
    <w:rsid w:val="0050635F"/>
    <w:rsid w:val="00506476"/>
    <w:rsid w:val="0050686E"/>
    <w:rsid w:val="00511AA8"/>
    <w:rsid w:val="00521347"/>
    <w:rsid w:val="00524848"/>
    <w:rsid w:val="005301C6"/>
    <w:rsid w:val="0053112B"/>
    <w:rsid w:val="00532894"/>
    <w:rsid w:val="00540412"/>
    <w:rsid w:val="0054412E"/>
    <w:rsid w:val="005500DF"/>
    <w:rsid w:val="00554724"/>
    <w:rsid w:val="00555AF3"/>
    <w:rsid w:val="0055687D"/>
    <w:rsid w:val="005620F8"/>
    <w:rsid w:val="00564CB8"/>
    <w:rsid w:val="00564F83"/>
    <w:rsid w:val="00567C69"/>
    <w:rsid w:val="00572600"/>
    <w:rsid w:val="00573259"/>
    <w:rsid w:val="00585389"/>
    <w:rsid w:val="005966EE"/>
    <w:rsid w:val="005A7BB3"/>
    <w:rsid w:val="005B2409"/>
    <w:rsid w:val="005B2E13"/>
    <w:rsid w:val="005B6469"/>
    <w:rsid w:val="005B6D7B"/>
    <w:rsid w:val="005C1E57"/>
    <w:rsid w:val="005C51BA"/>
    <w:rsid w:val="005D013E"/>
    <w:rsid w:val="005D02B0"/>
    <w:rsid w:val="005D0A07"/>
    <w:rsid w:val="005E2DE2"/>
    <w:rsid w:val="005E4853"/>
    <w:rsid w:val="005F2524"/>
    <w:rsid w:val="005F5ABE"/>
    <w:rsid w:val="006034F0"/>
    <w:rsid w:val="00611433"/>
    <w:rsid w:val="00611BC4"/>
    <w:rsid w:val="00616AB6"/>
    <w:rsid w:val="0062258A"/>
    <w:rsid w:val="00623390"/>
    <w:rsid w:val="00636458"/>
    <w:rsid w:val="006373FE"/>
    <w:rsid w:val="00654BC3"/>
    <w:rsid w:val="00660E01"/>
    <w:rsid w:val="006619E7"/>
    <w:rsid w:val="00662FCD"/>
    <w:rsid w:val="00664A4A"/>
    <w:rsid w:val="00667109"/>
    <w:rsid w:val="006737AE"/>
    <w:rsid w:val="006857D1"/>
    <w:rsid w:val="006903B7"/>
    <w:rsid w:val="00691956"/>
    <w:rsid w:val="00691E33"/>
    <w:rsid w:val="006A1B7C"/>
    <w:rsid w:val="006A4BFA"/>
    <w:rsid w:val="006A4EF6"/>
    <w:rsid w:val="006B14C6"/>
    <w:rsid w:val="006B461F"/>
    <w:rsid w:val="006B5C7B"/>
    <w:rsid w:val="006E0698"/>
    <w:rsid w:val="006F410E"/>
    <w:rsid w:val="00720113"/>
    <w:rsid w:val="0072380A"/>
    <w:rsid w:val="00726D07"/>
    <w:rsid w:val="00727400"/>
    <w:rsid w:val="007401F2"/>
    <w:rsid w:val="00740200"/>
    <w:rsid w:val="00740A02"/>
    <w:rsid w:val="00741F2E"/>
    <w:rsid w:val="00743280"/>
    <w:rsid w:val="00752CD7"/>
    <w:rsid w:val="00754181"/>
    <w:rsid w:val="00774A2D"/>
    <w:rsid w:val="00774DB6"/>
    <w:rsid w:val="007776B9"/>
    <w:rsid w:val="00780502"/>
    <w:rsid w:val="007856E8"/>
    <w:rsid w:val="00785B58"/>
    <w:rsid w:val="00786AE0"/>
    <w:rsid w:val="007A508C"/>
    <w:rsid w:val="007A55E2"/>
    <w:rsid w:val="007A6314"/>
    <w:rsid w:val="007A747D"/>
    <w:rsid w:val="007C7648"/>
    <w:rsid w:val="007C7B15"/>
    <w:rsid w:val="007E2BF4"/>
    <w:rsid w:val="007F01F2"/>
    <w:rsid w:val="007F51E1"/>
    <w:rsid w:val="008220C4"/>
    <w:rsid w:val="008222A1"/>
    <w:rsid w:val="00826103"/>
    <w:rsid w:val="00827689"/>
    <w:rsid w:val="008326E1"/>
    <w:rsid w:val="0085182A"/>
    <w:rsid w:val="00852E66"/>
    <w:rsid w:val="00854743"/>
    <w:rsid w:val="00856037"/>
    <w:rsid w:val="0086355F"/>
    <w:rsid w:val="00871CCF"/>
    <w:rsid w:val="008726DC"/>
    <w:rsid w:val="00874427"/>
    <w:rsid w:val="00877532"/>
    <w:rsid w:val="00895C68"/>
    <w:rsid w:val="00895D2E"/>
    <w:rsid w:val="00896D24"/>
    <w:rsid w:val="008A088B"/>
    <w:rsid w:val="008B7DC5"/>
    <w:rsid w:val="008C07EB"/>
    <w:rsid w:val="008C4154"/>
    <w:rsid w:val="008D32DB"/>
    <w:rsid w:val="008D5728"/>
    <w:rsid w:val="008D75BC"/>
    <w:rsid w:val="008E0589"/>
    <w:rsid w:val="008E2DB7"/>
    <w:rsid w:val="008F1B37"/>
    <w:rsid w:val="008F1B4A"/>
    <w:rsid w:val="008F6BCF"/>
    <w:rsid w:val="008F7976"/>
    <w:rsid w:val="00906D30"/>
    <w:rsid w:val="00907839"/>
    <w:rsid w:val="009145D3"/>
    <w:rsid w:val="00917279"/>
    <w:rsid w:val="00924522"/>
    <w:rsid w:val="00924BDD"/>
    <w:rsid w:val="00931083"/>
    <w:rsid w:val="00932CC3"/>
    <w:rsid w:val="00935D00"/>
    <w:rsid w:val="00937627"/>
    <w:rsid w:val="00944E85"/>
    <w:rsid w:val="009520DF"/>
    <w:rsid w:val="00955AEB"/>
    <w:rsid w:val="00960B31"/>
    <w:rsid w:val="009611D3"/>
    <w:rsid w:val="0096642E"/>
    <w:rsid w:val="00975734"/>
    <w:rsid w:val="00975F18"/>
    <w:rsid w:val="00985B65"/>
    <w:rsid w:val="009A3FCE"/>
    <w:rsid w:val="009A5BD9"/>
    <w:rsid w:val="009B0B62"/>
    <w:rsid w:val="009B3499"/>
    <w:rsid w:val="009B3666"/>
    <w:rsid w:val="009C111D"/>
    <w:rsid w:val="009D1F6C"/>
    <w:rsid w:val="009E0B39"/>
    <w:rsid w:val="009E1B71"/>
    <w:rsid w:val="009E3A89"/>
    <w:rsid w:val="009F176F"/>
    <w:rsid w:val="00A0381A"/>
    <w:rsid w:val="00A06FB0"/>
    <w:rsid w:val="00A1376B"/>
    <w:rsid w:val="00A14ADC"/>
    <w:rsid w:val="00A17101"/>
    <w:rsid w:val="00A30947"/>
    <w:rsid w:val="00A322C6"/>
    <w:rsid w:val="00A53202"/>
    <w:rsid w:val="00A60C03"/>
    <w:rsid w:val="00A7382F"/>
    <w:rsid w:val="00A836F9"/>
    <w:rsid w:val="00A843FE"/>
    <w:rsid w:val="00A94BED"/>
    <w:rsid w:val="00AA6BEB"/>
    <w:rsid w:val="00AB7774"/>
    <w:rsid w:val="00AC6B70"/>
    <w:rsid w:val="00AD5928"/>
    <w:rsid w:val="00AD7F6F"/>
    <w:rsid w:val="00AE035E"/>
    <w:rsid w:val="00AE5F32"/>
    <w:rsid w:val="00AE68DF"/>
    <w:rsid w:val="00AF108F"/>
    <w:rsid w:val="00AF628A"/>
    <w:rsid w:val="00B000CF"/>
    <w:rsid w:val="00B10BAD"/>
    <w:rsid w:val="00B159E2"/>
    <w:rsid w:val="00B20615"/>
    <w:rsid w:val="00B23541"/>
    <w:rsid w:val="00B249F2"/>
    <w:rsid w:val="00B317D1"/>
    <w:rsid w:val="00B35731"/>
    <w:rsid w:val="00B61D34"/>
    <w:rsid w:val="00B626C0"/>
    <w:rsid w:val="00B746C3"/>
    <w:rsid w:val="00B801DE"/>
    <w:rsid w:val="00B827DA"/>
    <w:rsid w:val="00B86E7B"/>
    <w:rsid w:val="00BB135D"/>
    <w:rsid w:val="00BB1FD1"/>
    <w:rsid w:val="00BB63B1"/>
    <w:rsid w:val="00BB78C9"/>
    <w:rsid w:val="00BC170F"/>
    <w:rsid w:val="00BD18CB"/>
    <w:rsid w:val="00BD4A3D"/>
    <w:rsid w:val="00BF0A09"/>
    <w:rsid w:val="00BF4E76"/>
    <w:rsid w:val="00C2791D"/>
    <w:rsid w:val="00C33D2E"/>
    <w:rsid w:val="00C34CD0"/>
    <w:rsid w:val="00C377D3"/>
    <w:rsid w:val="00C503E4"/>
    <w:rsid w:val="00C60FE1"/>
    <w:rsid w:val="00C62EE1"/>
    <w:rsid w:val="00C77813"/>
    <w:rsid w:val="00C8512C"/>
    <w:rsid w:val="00C8673E"/>
    <w:rsid w:val="00C91339"/>
    <w:rsid w:val="00CB35B2"/>
    <w:rsid w:val="00CC0525"/>
    <w:rsid w:val="00CC7358"/>
    <w:rsid w:val="00CD0D21"/>
    <w:rsid w:val="00CD4830"/>
    <w:rsid w:val="00CE7AD2"/>
    <w:rsid w:val="00CF613A"/>
    <w:rsid w:val="00D147AA"/>
    <w:rsid w:val="00D158CB"/>
    <w:rsid w:val="00D22BEB"/>
    <w:rsid w:val="00D25BA7"/>
    <w:rsid w:val="00D31AC5"/>
    <w:rsid w:val="00D42F5B"/>
    <w:rsid w:val="00D67EDD"/>
    <w:rsid w:val="00D7499E"/>
    <w:rsid w:val="00D765AD"/>
    <w:rsid w:val="00D77E88"/>
    <w:rsid w:val="00D80DDB"/>
    <w:rsid w:val="00D85E12"/>
    <w:rsid w:val="00D863F0"/>
    <w:rsid w:val="00D96FA0"/>
    <w:rsid w:val="00DC66E5"/>
    <w:rsid w:val="00DC7B00"/>
    <w:rsid w:val="00DD3205"/>
    <w:rsid w:val="00DD380D"/>
    <w:rsid w:val="00DD694D"/>
    <w:rsid w:val="00DE383C"/>
    <w:rsid w:val="00DE4312"/>
    <w:rsid w:val="00DF67DC"/>
    <w:rsid w:val="00E04DC2"/>
    <w:rsid w:val="00E07040"/>
    <w:rsid w:val="00E208D9"/>
    <w:rsid w:val="00E24A2B"/>
    <w:rsid w:val="00E25384"/>
    <w:rsid w:val="00E25863"/>
    <w:rsid w:val="00E268C3"/>
    <w:rsid w:val="00E27E81"/>
    <w:rsid w:val="00E27FB9"/>
    <w:rsid w:val="00E47C10"/>
    <w:rsid w:val="00E5363A"/>
    <w:rsid w:val="00E54398"/>
    <w:rsid w:val="00E61B85"/>
    <w:rsid w:val="00E635CD"/>
    <w:rsid w:val="00E6563E"/>
    <w:rsid w:val="00E74FE1"/>
    <w:rsid w:val="00E82B84"/>
    <w:rsid w:val="00E84FF5"/>
    <w:rsid w:val="00E8781D"/>
    <w:rsid w:val="00E9173D"/>
    <w:rsid w:val="00EA09B2"/>
    <w:rsid w:val="00EA20D4"/>
    <w:rsid w:val="00EB0BAD"/>
    <w:rsid w:val="00EB4F6F"/>
    <w:rsid w:val="00EC6146"/>
    <w:rsid w:val="00EC77C2"/>
    <w:rsid w:val="00ED0515"/>
    <w:rsid w:val="00ED434F"/>
    <w:rsid w:val="00ED502E"/>
    <w:rsid w:val="00ED7345"/>
    <w:rsid w:val="00EE2AB9"/>
    <w:rsid w:val="00EF50EA"/>
    <w:rsid w:val="00F012BE"/>
    <w:rsid w:val="00F04D36"/>
    <w:rsid w:val="00F1180B"/>
    <w:rsid w:val="00F1446D"/>
    <w:rsid w:val="00F245C0"/>
    <w:rsid w:val="00F26C9C"/>
    <w:rsid w:val="00F3250C"/>
    <w:rsid w:val="00F32E4C"/>
    <w:rsid w:val="00F3603C"/>
    <w:rsid w:val="00F37BE0"/>
    <w:rsid w:val="00F43111"/>
    <w:rsid w:val="00F4710E"/>
    <w:rsid w:val="00F53F76"/>
    <w:rsid w:val="00F54F49"/>
    <w:rsid w:val="00F618DD"/>
    <w:rsid w:val="00F62297"/>
    <w:rsid w:val="00F66DE1"/>
    <w:rsid w:val="00F74440"/>
    <w:rsid w:val="00F82D45"/>
    <w:rsid w:val="00F84906"/>
    <w:rsid w:val="00F9068C"/>
    <w:rsid w:val="00F9119F"/>
    <w:rsid w:val="00F95607"/>
    <w:rsid w:val="00F95915"/>
    <w:rsid w:val="00FA5420"/>
    <w:rsid w:val="00FA651E"/>
    <w:rsid w:val="00FC0437"/>
    <w:rsid w:val="00FC23AF"/>
    <w:rsid w:val="00FC3351"/>
    <w:rsid w:val="00FD24F5"/>
    <w:rsid w:val="00FF52E9"/>
    <w:rsid w:val="00FF7A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128F"/>
  <w15:docId w15:val="{6F52597D-D5DC-4FD2-8513-BAA9DABB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262"/>
  </w:style>
  <w:style w:type="paragraph" w:styleId="1">
    <w:name w:val="heading 1"/>
    <w:basedOn w:val="a"/>
    <w:next w:val="a"/>
    <w:link w:val="10"/>
    <w:uiPriority w:val="99"/>
    <w:qFormat/>
    <w:rsid w:val="00DE383C"/>
    <w:pPr>
      <w:keepNext/>
      <w:spacing w:before="120" w:after="0" w:line="240" w:lineRule="auto"/>
      <w:ind w:left="567" w:right="284" w:firstLine="284"/>
      <w:jc w:val="both"/>
      <w:outlineLvl w:val="0"/>
    </w:pPr>
    <w:rPr>
      <w:rFonts w:ascii="NTTierce" w:eastAsia="Times New Roman" w:hAnsi="NTTierce" w:cs="Times New Roman"/>
      <w:sz w:val="20"/>
      <w:szCs w:val="20"/>
      <w:lang w:val="ru-RU" w:eastAsia="ja-JP"/>
    </w:rPr>
  </w:style>
  <w:style w:type="paragraph" w:styleId="20">
    <w:name w:val="heading 2"/>
    <w:basedOn w:val="a"/>
    <w:next w:val="a"/>
    <w:link w:val="21"/>
    <w:uiPriority w:val="9"/>
    <w:semiHidden/>
    <w:unhideWhenUsed/>
    <w:qFormat/>
    <w:rsid w:val="008635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0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108F"/>
    <w:pPr>
      <w:ind w:left="720"/>
      <w:contextualSpacing/>
    </w:pPr>
  </w:style>
  <w:style w:type="paragraph" w:styleId="a5">
    <w:name w:val="Balloon Text"/>
    <w:basedOn w:val="a"/>
    <w:link w:val="a6"/>
    <w:uiPriority w:val="99"/>
    <w:semiHidden/>
    <w:unhideWhenUsed/>
    <w:rsid w:val="00236D0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36D0F"/>
    <w:rPr>
      <w:rFonts w:ascii="Tahoma" w:hAnsi="Tahoma" w:cs="Tahoma"/>
      <w:sz w:val="16"/>
      <w:szCs w:val="16"/>
    </w:rPr>
  </w:style>
  <w:style w:type="paragraph" w:styleId="a7">
    <w:name w:val="header"/>
    <w:basedOn w:val="a"/>
    <w:link w:val="a8"/>
    <w:unhideWhenUsed/>
    <w:rsid w:val="001307C5"/>
    <w:pPr>
      <w:tabs>
        <w:tab w:val="center" w:pos="4819"/>
        <w:tab w:val="right" w:pos="9639"/>
      </w:tabs>
      <w:spacing w:after="0" w:line="240" w:lineRule="auto"/>
    </w:pPr>
  </w:style>
  <w:style w:type="character" w:customStyle="1" w:styleId="a8">
    <w:name w:val="Верхній колонтитул Знак"/>
    <w:basedOn w:val="a0"/>
    <w:link w:val="a7"/>
    <w:rsid w:val="001307C5"/>
  </w:style>
  <w:style w:type="paragraph" w:styleId="a9">
    <w:name w:val="footer"/>
    <w:basedOn w:val="a"/>
    <w:link w:val="aa"/>
    <w:unhideWhenUsed/>
    <w:rsid w:val="001307C5"/>
    <w:pPr>
      <w:tabs>
        <w:tab w:val="center" w:pos="4819"/>
        <w:tab w:val="right" w:pos="9639"/>
      </w:tabs>
      <w:spacing w:after="0" w:line="240" w:lineRule="auto"/>
    </w:pPr>
  </w:style>
  <w:style w:type="character" w:customStyle="1" w:styleId="aa">
    <w:name w:val="Нижній колонтитул Знак"/>
    <w:basedOn w:val="a0"/>
    <w:link w:val="a9"/>
    <w:rsid w:val="001307C5"/>
  </w:style>
  <w:style w:type="paragraph" w:styleId="22">
    <w:name w:val="toc 2"/>
    <w:basedOn w:val="a"/>
    <w:next w:val="a"/>
    <w:autoRedefine/>
    <w:uiPriority w:val="39"/>
    <w:unhideWhenUsed/>
    <w:rsid w:val="003B5976"/>
    <w:pPr>
      <w:spacing w:after="0" w:line="240" w:lineRule="auto"/>
      <w:ind w:left="200"/>
    </w:pPr>
    <w:rPr>
      <w:rFonts w:ascii="Times New Roman" w:eastAsia="Times New Roman" w:hAnsi="Times New Roman" w:cs="Times New Roman"/>
      <w:sz w:val="20"/>
      <w:szCs w:val="20"/>
      <w:lang w:eastAsia="ru-RU"/>
    </w:rPr>
  </w:style>
  <w:style w:type="character" w:styleId="ab">
    <w:name w:val="Hyperlink"/>
    <w:uiPriority w:val="99"/>
    <w:unhideWhenUsed/>
    <w:rsid w:val="003B5976"/>
    <w:rPr>
      <w:color w:val="0000FF"/>
      <w:u w:val="single"/>
    </w:rPr>
  </w:style>
  <w:style w:type="paragraph" w:styleId="ac">
    <w:name w:val="Title"/>
    <w:basedOn w:val="a"/>
    <w:link w:val="ad"/>
    <w:qFormat/>
    <w:rsid w:val="00A94BED"/>
    <w:pPr>
      <w:spacing w:after="0" w:line="240" w:lineRule="auto"/>
      <w:ind w:firstLine="709"/>
      <w:jc w:val="center"/>
    </w:pPr>
    <w:rPr>
      <w:rFonts w:ascii="Times New Roman" w:eastAsia="Times New Roman" w:hAnsi="Times New Roman" w:cs="Times New Roman"/>
      <w:b/>
      <w:sz w:val="36"/>
      <w:szCs w:val="20"/>
      <w:lang w:eastAsia="ru-RU"/>
    </w:rPr>
  </w:style>
  <w:style w:type="character" w:customStyle="1" w:styleId="ad">
    <w:name w:val="Назва Знак"/>
    <w:basedOn w:val="a0"/>
    <w:link w:val="ac"/>
    <w:rsid w:val="00A94BED"/>
    <w:rPr>
      <w:rFonts w:ascii="Times New Roman" w:eastAsia="Times New Roman" w:hAnsi="Times New Roman" w:cs="Times New Roman"/>
      <w:b/>
      <w:sz w:val="36"/>
      <w:szCs w:val="20"/>
      <w:lang w:eastAsia="ru-RU"/>
    </w:rPr>
  </w:style>
  <w:style w:type="paragraph" w:styleId="ae">
    <w:name w:val="Normal (Web)"/>
    <w:aliases w:val="Обычный (Web),Знак,Обычный (веб) Знак2 Знак,Обычный (веб) Знак1 Знак Знак,Обычный (веб) Знак Знак Знак Знак,Обычный (веб) Знак1 Знак1 Знак Знак Знак,Обычный (веб) Знак Знак Знак1 Знак Знак Знак,Обычный (веб) Знак2"/>
    <w:basedOn w:val="a"/>
    <w:link w:val="af"/>
    <w:uiPriority w:val="99"/>
    <w:rsid w:val="00A94B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DE383C"/>
    <w:rPr>
      <w:rFonts w:ascii="NTTierce" w:eastAsia="Times New Roman" w:hAnsi="NTTierce" w:cs="Times New Roman"/>
      <w:sz w:val="20"/>
      <w:szCs w:val="20"/>
      <w:lang w:val="ru-RU" w:eastAsia="ja-JP"/>
    </w:rPr>
  </w:style>
  <w:style w:type="paragraph" w:styleId="23">
    <w:name w:val="Body Text 2"/>
    <w:basedOn w:val="a"/>
    <w:link w:val="24"/>
    <w:uiPriority w:val="99"/>
    <w:rsid w:val="00DE383C"/>
    <w:pPr>
      <w:spacing w:after="120" w:line="480" w:lineRule="auto"/>
    </w:pPr>
    <w:rPr>
      <w:rFonts w:ascii="Calibri" w:eastAsia="Times New Roman" w:hAnsi="Calibri" w:cs="Times New Roman"/>
      <w:lang w:val="ru-RU"/>
    </w:rPr>
  </w:style>
  <w:style w:type="character" w:customStyle="1" w:styleId="24">
    <w:name w:val="Основний текст 2 Знак"/>
    <w:basedOn w:val="a0"/>
    <w:link w:val="23"/>
    <w:uiPriority w:val="99"/>
    <w:rsid w:val="00DE383C"/>
    <w:rPr>
      <w:rFonts w:ascii="Calibri" w:eastAsia="Times New Roman" w:hAnsi="Calibri" w:cs="Times New Roman"/>
      <w:lang w:val="ru-RU"/>
    </w:rPr>
  </w:style>
  <w:style w:type="character" w:customStyle="1" w:styleId="21">
    <w:name w:val="Заголовок 2 Знак"/>
    <w:basedOn w:val="a0"/>
    <w:link w:val="20"/>
    <w:uiPriority w:val="9"/>
    <w:semiHidden/>
    <w:rsid w:val="0086355F"/>
    <w:rPr>
      <w:rFonts w:asciiTheme="majorHAnsi" w:eastAsiaTheme="majorEastAsia" w:hAnsiTheme="majorHAnsi" w:cstheme="majorBidi"/>
      <w:b/>
      <w:bCs/>
      <w:color w:val="4F81BD" w:themeColor="accent1"/>
      <w:sz w:val="26"/>
      <w:szCs w:val="26"/>
    </w:rPr>
  </w:style>
  <w:style w:type="character" w:styleId="af0">
    <w:name w:val="Strong"/>
    <w:basedOn w:val="a0"/>
    <w:uiPriority w:val="22"/>
    <w:qFormat/>
    <w:rsid w:val="0086355F"/>
    <w:rPr>
      <w:b/>
      <w:bCs/>
    </w:rPr>
  </w:style>
  <w:style w:type="character" w:customStyle="1" w:styleId="tlid-translation">
    <w:name w:val="tlid-translation"/>
    <w:basedOn w:val="a0"/>
    <w:rsid w:val="0086355F"/>
  </w:style>
  <w:style w:type="paragraph" w:customStyle="1" w:styleId="tj">
    <w:name w:val="tj"/>
    <w:basedOn w:val="a"/>
    <w:rsid w:val="00AD59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C7498"/>
    <w:pPr>
      <w:autoSpaceDE w:val="0"/>
      <w:autoSpaceDN w:val="0"/>
      <w:adjustRightInd w:val="0"/>
      <w:spacing w:after="0" w:line="240" w:lineRule="auto"/>
    </w:pPr>
    <w:rPr>
      <w:rFonts w:ascii="Tahoma" w:hAnsi="Tahoma" w:cs="Tahoma"/>
      <w:color w:val="000000"/>
      <w:sz w:val="24"/>
      <w:szCs w:val="24"/>
    </w:rPr>
  </w:style>
  <w:style w:type="character" w:styleId="af1">
    <w:name w:val="annotation reference"/>
    <w:basedOn w:val="a0"/>
    <w:uiPriority w:val="99"/>
    <w:semiHidden/>
    <w:unhideWhenUsed/>
    <w:rsid w:val="0042586A"/>
    <w:rPr>
      <w:sz w:val="16"/>
      <w:szCs w:val="16"/>
    </w:rPr>
  </w:style>
  <w:style w:type="paragraph" w:styleId="af2">
    <w:name w:val="annotation text"/>
    <w:basedOn w:val="a"/>
    <w:link w:val="af3"/>
    <w:uiPriority w:val="99"/>
    <w:semiHidden/>
    <w:unhideWhenUsed/>
    <w:rsid w:val="0042586A"/>
    <w:pPr>
      <w:spacing w:line="240" w:lineRule="auto"/>
    </w:pPr>
    <w:rPr>
      <w:sz w:val="20"/>
      <w:szCs w:val="20"/>
    </w:rPr>
  </w:style>
  <w:style w:type="character" w:customStyle="1" w:styleId="af3">
    <w:name w:val="Текст примітки Знак"/>
    <w:basedOn w:val="a0"/>
    <w:link w:val="af2"/>
    <w:uiPriority w:val="99"/>
    <w:semiHidden/>
    <w:rsid w:val="0042586A"/>
    <w:rPr>
      <w:sz w:val="20"/>
      <w:szCs w:val="20"/>
    </w:rPr>
  </w:style>
  <w:style w:type="paragraph" w:styleId="af4">
    <w:name w:val="annotation subject"/>
    <w:basedOn w:val="af2"/>
    <w:next w:val="af2"/>
    <w:link w:val="af5"/>
    <w:semiHidden/>
    <w:unhideWhenUsed/>
    <w:rsid w:val="0042586A"/>
    <w:rPr>
      <w:b/>
      <w:bCs/>
    </w:rPr>
  </w:style>
  <w:style w:type="character" w:customStyle="1" w:styleId="af5">
    <w:name w:val="Тема примітки Знак"/>
    <w:basedOn w:val="af3"/>
    <w:link w:val="af4"/>
    <w:uiPriority w:val="99"/>
    <w:semiHidden/>
    <w:rsid w:val="0042586A"/>
    <w:rPr>
      <w:b/>
      <w:bCs/>
      <w:sz w:val="20"/>
      <w:szCs w:val="20"/>
    </w:rPr>
  </w:style>
  <w:style w:type="paragraph" w:styleId="af6">
    <w:name w:val="Body Text"/>
    <w:basedOn w:val="a"/>
    <w:link w:val="af7"/>
    <w:uiPriority w:val="99"/>
    <w:semiHidden/>
    <w:unhideWhenUsed/>
    <w:rsid w:val="00EC6146"/>
    <w:pPr>
      <w:spacing w:after="120"/>
    </w:pPr>
  </w:style>
  <w:style w:type="character" w:customStyle="1" w:styleId="af7">
    <w:name w:val="Основний текст Знак"/>
    <w:basedOn w:val="a0"/>
    <w:link w:val="af6"/>
    <w:uiPriority w:val="99"/>
    <w:semiHidden/>
    <w:rsid w:val="00EC6146"/>
  </w:style>
  <w:style w:type="paragraph" w:styleId="3">
    <w:name w:val="Body Text Indent 3"/>
    <w:basedOn w:val="a"/>
    <w:link w:val="30"/>
    <w:uiPriority w:val="99"/>
    <w:semiHidden/>
    <w:unhideWhenUsed/>
    <w:rsid w:val="00C60FE1"/>
    <w:pPr>
      <w:spacing w:after="120"/>
      <w:ind w:left="283"/>
    </w:pPr>
    <w:rPr>
      <w:sz w:val="16"/>
      <w:szCs w:val="16"/>
    </w:rPr>
  </w:style>
  <w:style w:type="character" w:customStyle="1" w:styleId="30">
    <w:name w:val="Основний текст з відступом 3 Знак"/>
    <w:basedOn w:val="a0"/>
    <w:link w:val="3"/>
    <w:uiPriority w:val="99"/>
    <w:semiHidden/>
    <w:rsid w:val="00C60FE1"/>
    <w:rPr>
      <w:sz w:val="16"/>
      <w:szCs w:val="16"/>
    </w:rPr>
  </w:style>
  <w:style w:type="numbering" w:customStyle="1" w:styleId="2">
    <w:name w:val="Стиль2"/>
    <w:rsid w:val="00D77E88"/>
    <w:pPr>
      <w:numPr>
        <w:numId w:val="3"/>
      </w:numPr>
    </w:pPr>
  </w:style>
  <w:style w:type="paragraph" w:styleId="af8">
    <w:name w:val="No Spacing"/>
    <w:uiPriority w:val="1"/>
    <w:qFormat/>
    <w:rsid w:val="00202873"/>
    <w:pPr>
      <w:spacing w:after="0" w:line="240" w:lineRule="auto"/>
    </w:pPr>
    <w:rPr>
      <w:rFonts w:ascii="Calibri" w:eastAsia="Times New Roman" w:hAnsi="Calibri" w:cs="Times New Roman"/>
      <w:lang w:val="ru-RU" w:eastAsia="en-US"/>
    </w:rPr>
  </w:style>
  <w:style w:type="paragraph" w:styleId="af9">
    <w:name w:val="Revision"/>
    <w:hidden/>
    <w:uiPriority w:val="99"/>
    <w:semiHidden/>
    <w:rsid w:val="002C51F5"/>
    <w:pPr>
      <w:spacing w:after="0" w:line="240" w:lineRule="auto"/>
    </w:pPr>
  </w:style>
  <w:style w:type="paragraph" w:styleId="afa">
    <w:name w:val="footnote text"/>
    <w:basedOn w:val="a"/>
    <w:link w:val="afb"/>
    <w:uiPriority w:val="99"/>
    <w:semiHidden/>
    <w:unhideWhenUsed/>
    <w:rsid w:val="008E2DB7"/>
    <w:pPr>
      <w:spacing w:after="0" w:line="240" w:lineRule="auto"/>
    </w:pPr>
    <w:rPr>
      <w:sz w:val="20"/>
      <w:szCs w:val="20"/>
    </w:rPr>
  </w:style>
  <w:style w:type="character" w:customStyle="1" w:styleId="afb">
    <w:name w:val="Текст виноски Знак"/>
    <w:basedOn w:val="a0"/>
    <w:link w:val="afa"/>
    <w:uiPriority w:val="99"/>
    <w:semiHidden/>
    <w:rsid w:val="008E2DB7"/>
    <w:rPr>
      <w:sz w:val="20"/>
      <w:szCs w:val="20"/>
    </w:rPr>
  </w:style>
  <w:style w:type="character" w:styleId="afc">
    <w:name w:val="footnote reference"/>
    <w:basedOn w:val="a0"/>
    <w:uiPriority w:val="99"/>
    <w:semiHidden/>
    <w:unhideWhenUsed/>
    <w:rsid w:val="008E2DB7"/>
    <w:rPr>
      <w:vertAlign w:val="superscript"/>
    </w:rPr>
  </w:style>
  <w:style w:type="paragraph" w:styleId="afd">
    <w:name w:val="TOC Heading"/>
    <w:basedOn w:val="1"/>
    <w:next w:val="a"/>
    <w:uiPriority w:val="39"/>
    <w:semiHidden/>
    <w:unhideWhenUsed/>
    <w:qFormat/>
    <w:rsid w:val="008A088B"/>
    <w:pPr>
      <w:keepLines/>
      <w:spacing w:before="480"/>
      <w:ind w:left="0" w:right="0" w:firstLine="0"/>
      <w:jc w:val="left"/>
      <w:outlineLvl w:val="9"/>
    </w:pPr>
    <w:rPr>
      <w:rFonts w:asciiTheme="majorHAnsi" w:eastAsiaTheme="majorEastAsia" w:hAnsiTheme="majorHAnsi" w:cstheme="majorBidi"/>
      <w:b/>
      <w:bCs/>
      <w:color w:val="365F91" w:themeColor="accent1" w:themeShade="BF"/>
      <w:sz w:val="28"/>
      <w:szCs w:val="28"/>
      <w:lang w:val="en-US" w:eastAsia="en-US"/>
    </w:rPr>
  </w:style>
  <w:style w:type="character" w:customStyle="1" w:styleId="fs3">
    <w:name w:val="fs3"/>
    <w:basedOn w:val="a0"/>
    <w:rsid w:val="00573259"/>
  </w:style>
  <w:style w:type="character" w:customStyle="1" w:styleId="af">
    <w:name w:val="Звичайний (веб) Знак"/>
    <w:aliases w:val="Обычный (Web) Знак,Знак Знак,Обычный (веб) Знак2 Знак Знак,Обычный (веб) Знак1 Знак Знак Знак,Обычный (веб) Знак Знак Знак Знак Знак,Обычный (веб) Знак1 Знак1 Знак Знак Знак Знак,Обычный (веб) Знак Знак Знак1 Знак Знак Знак Знак"/>
    <w:link w:val="ae"/>
    <w:uiPriority w:val="99"/>
    <w:locked/>
    <w:rsid w:val="00D765A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4718">
      <w:bodyDiv w:val="1"/>
      <w:marLeft w:val="0"/>
      <w:marRight w:val="0"/>
      <w:marTop w:val="0"/>
      <w:marBottom w:val="0"/>
      <w:divBdr>
        <w:top w:val="none" w:sz="0" w:space="0" w:color="auto"/>
        <w:left w:val="none" w:sz="0" w:space="0" w:color="auto"/>
        <w:bottom w:val="none" w:sz="0" w:space="0" w:color="auto"/>
        <w:right w:val="none" w:sz="0" w:space="0" w:color="auto"/>
      </w:divBdr>
      <w:divsChild>
        <w:div w:id="1190610319">
          <w:marLeft w:val="0"/>
          <w:marRight w:val="0"/>
          <w:marTop w:val="0"/>
          <w:marBottom w:val="0"/>
          <w:divBdr>
            <w:top w:val="none" w:sz="0" w:space="0" w:color="auto"/>
            <w:left w:val="none" w:sz="0" w:space="0" w:color="auto"/>
            <w:bottom w:val="none" w:sz="0" w:space="0" w:color="auto"/>
            <w:right w:val="none" w:sz="0" w:space="0" w:color="auto"/>
          </w:divBdr>
        </w:div>
      </w:divsChild>
    </w:div>
    <w:div w:id="300501598">
      <w:bodyDiv w:val="1"/>
      <w:marLeft w:val="0"/>
      <w:marRight w:val="0"/>
      <w:marTop w:val="0"/>
      <w:marBottom w:val="0"/>
      <w:divBdr>
        <w:top w:val="none" w:sz="0" w:space="0" w:color="auto"/>
        <w:left w:val="none" w:sz="0" w:space="0" w:color="auto"/>
        <w:bottom w:val="none" w:sz="0" w:space="0" w:color="auto"/>
        <w:right w:val="none" w:sz="0" w:space="0" w:color="auto"/>
      </w:divBdr>
      <w:divsChild>
        <w:div w:id="337389658">
          <w:marLeft w:val="0"/>
          <w:marRight w:val="0"/>
          <w:marTop w:val="0"/>
          <w:marBottom w:val="0"/>
          <w:divBdr>
            <w:top w:val="none" w:sz="0" w:space="0" w:color="auto"/>
            <w:left w:val="none" w:sz="0" w:space="0" w:color="auto"/>
            <w:bottom w:val="none" w:sz="0" w:space="0" w:color="auto"/>
            <w:right w:val="none" w:sz="0" w:space="0" w:color="auto"/>
          </w:divBdr>
        </w:div>
      </w:divsChild>
    </w:div>
    <w:div w:id="348869394">
      <w:bodyDiv w:val="1"/>
      <w:marLeft w:val="0"/>
      <w:marRight w:val="0"/>
      <w:marTop w:val="0"/>
      <w:marBottom w:val="0"/>
      <w:divBdr>
        <w:top w:val="none" w:sz="0" w:space="0" w:color="auto"/>
        <w:left w:val="none" w:sz="0" w:space="0" w:color="auto"/>
        <w:bottom w:val="none" w:sz="0" w:space="0" w:color="auto"/>
        <w:right w:val="none" w:sz="0" w:space="0" w:color="auto"/>
      </w:divBdr>
    </w:div>
    <w:div w:id="405693593">
      <w:bodyDiv w:val="1"/>
      <w:marLeft w:val="0"/>
      <w:marRight w:val="0"/>
      <w:marTop w:val="0"/>
      <w:marBottom w:val="0"/>
      <w:divBdr>
        <w:top w:val="none" w:sz="0" w:space="0" w:color="auto"/>
        <w:left w:val="none" w:sz="0" w:space="0" w:color="auto"/>
        <w:bottom w:val="none" w:sz="0" w:space="0" w:color="auto"/>
        <w:right w:val="none" w:sz="0" w:space="0" w:color="auto"/>
      </w:divBdr>
      <w:divsChild>
        <w:div w:id="1121798703">
          <w:marLeft w:val="0"/>
          <w:marRight w:val="0"/>
          <w:marTop w:val="0"/>
          <w:marBottom w:val="0"/>
          <w:divBdr>
            <w:top w:val="none" w:sz="0" w:space="0" w:color="auto"/>
            <w:left w:val="none" w:sz="0" w:space="0" w:color="auto"/>
            <w:bottom w:val="none" w:sz="0" w:space="0" w:color="auto"/>
            <w:right w:val="none" w:sz="0" w:space="0" w:color="auto"/>
          </w:divBdr>
          <w:divsChild>
            <w:div w:id="1338264125">
              <w:marLeft w:val="0"/>
              <w:marRight w:val="0"/>
              <w:marTop w:val="0"/>
              <w:marBottom w:val="0"/>
              <w:divBdr>
                <w:top w:val="none" w:sz="0" w:space="0" w:color="auto"/>
                <w:left w:val="none" w:sz="0" w:space="0" w:color="auto"/>
                <w:bottom w:val="none" w:sz="0" w:space="0" w:color="auto"/>
                <w:right w:val="none" w:sz="0" w:space="0" w:color="auto"/>
              </w:divBdr>
            </w:div>
            <w:div w:id="6737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6340">
      <w:bodyDiv w:val="1"/>
      <w:marLeft w:val="0"/>
      <w:marRight w:val="0"/>
      <w:marTop w:val="0"/>
      <w:marBottom w:val="0"/>
      <w:divBdr>
        <w:top w:val="none" w:sz="0" w:space="0" w:color="auto"/>
        <w:left w:val="none" w:sz="0" w:space="0" w:color="auto"/>
        <w:bottom w:val="none" w:sz="0" w:space="0" w:color="auto"/>
        <w:right w:val="none" w:sz="0" w:space="0" w:color="auto"/>
      </w:divBdr>
      <w:divsChild>
        <w:div w:id="522941265">
          <w:marLeft w:val="0"/>
          <w:marRight w:val="0"/>
          <w:marTop w:val="0"/>
          <w:marBottom w:val="0"/>
          <w:divBdr>
            <w:top w:val="none" w:sz="0" w:space="0" w:color="auto"/>
            <w:left w:val="none" w:sz="0" w:space="0" w:color="auto"/>
            <w:bottom w:val="none" w:sz="0" w:space="0" w:color="auto"/>
            <w:right w:val="none" w:sz="0" w:space="0" w:color="auto"/>
          </w:divBdr>
        </w:div>
      </w:divsChild>
    </w:div>
    <w:div w:id="501047410">
      <w:bodyDiv w:val="1"/>
      <w:marLeft w:val="0"/>
      <w:marRight w:val="0"/>
      <w:marTop w:val="0"/>
      <w:marBottom w:val="0"/>
      <w:divBdr>
        <w:top w:val="none" w:sz="0" w:space="0" w:color="auto"/>
        <w:left w:val="none" w:sz="0" w:space="0" w:color="auto"/>
        <w:bottom w:val="none" w:sz="0" w:space="0" w:color="auto"/>
        <w:right w:val="none" w:sz="0" w:space="0" w:color="auto"/>
      </w:divBdr>
      <w:divsChild>
        <w:div w:id="968627996">
          <w:marLeft w:val="0"/>
          <w:marRight w:val="0"/>
          <w:marTop w:val="0"/>
          <w:marBottom w:val="0"/>
          <w:divBdr>
            <w:top w:val="none" w:sz="0" w:space="0" w:color="auto"/>
            <w:left w:val="none" w:sz="0" w:space="0" w:color="auto"/>
            <w:bottom w:val="none" w:sz="0" w:space="0" w:color="auto"/>
            <w:right w:val="none" w:sz="0" w:space="0" w:color="auto"/>
          </w:divBdr>
        </w:div>
      </w:divsChild>
    </w:div>
    <w:div w:id="521670627">
      <w:bodyDiv w:val="1"/>
      <w:marLeft w:val="0"/>
      <w:marRight w:val="0"/>
      <w:marTop w:val="0"/>
      <w:marBottom w:val="0"/>
      <w:divBdr>
        <w:top w:val="none" w:sz="0" w:space="0" w:color="auto"/>
        <w:left w:val="none" w:sz="0" w:space="0" w:color="auto"/>
        <w:bottom w:val="none" w:sz="0" w:space="0" w:color="auto"/>
        <w:right w:val="none" w:sz="0" w:space="0" w:color="auto"/>
      </w:divBdr>
      <w:divsChild>
        <w:div w:id="727655244">
          <w:marLeft w:val="0"/>
          <w:marRight w:val="0"/>
          <w:marTop w:val="0"/>
          <w:marBottom w:val="0"/>
          <w:divBdr>
            <w:top w:val="none" w:sz="0" w:space="0" w:color="auto"/>
            <w:left w:val="none" w:sz="0" w:space="0" w:color="auto"/>
            <w:bottom w:val="none" w:sz="0" w:space="0" w:color="auto"/>
            <w:right w:val="none" w:sz="0" w:space="0" w:color="auto"/>
          </w:divBdr>
        </w:div>
      </w:divsChild>
    </w:div>
    <w:div w:id="536821647">
      <w:bodyDiv w:val="1"/>
      <w:marLeft w:val="0"/>
      <w:marRight w:val="0"/>
      <w:marTop w:val="0"/>
      <w:marBottom w:val="0"/>
      <w:divBdr>
        <w:top w:val="none" w:sz="0" w:space="0" w:color="auto"/>
        <w:left w:val="none" w:sz="0" w:space="0" w:color="auto"/>
        <w:bottom w:val="none" w:sz="0" w:space="0" w:color="auto"/>
        <w:right w:val="none" w:sz="0" w:space="0" w:color="auto"/>
      </w:divBdr>
      <w:divsChild>
        <w:div w:id="936904338">
          <w:marLeft w:val="0"/>
          <w:marRight w:val="0"/>
          <w:marTop w:val="0"/>
          <w:marBottom w:val="0"/>
          <w:divBdr>
            <w:top w:val="none" w:sz="0" w:space="0" w:color="auto"/>
            <w:left w:val="none" w:sz="0" w:space="0" w:color="auto"/>
            <w:bottom w:val="none" w:sz="0" w:space="0" w:color="auto"/>
            <w:right w:val="none" w:sz="0" w:space="0" w:color="auto"/>
          </w:divBdr>
        </w:div>
      </w:divsChild>
    </w:div>
    <w:div w:id="605429373">
      <w:bodyDiv w:val="1"/>
      <w:marLeft w:val="0"/>
      <w:marRight w:val="0"/>
      <w:marTop w:val="0"/>
      <w:marBottom w:val="0"/>
      <w:divBdr>
        <w:top w:val="none" w:sz="0" w:space="0" w:color="auto"/>
        <w:left w:val="none" w:sz="0" w:space="0" w:color="auto"/>
        <w:bottom w:val="none" w:sz="0" w:space="0" w:color="auto"/>
        <w:right w:val="none" w:sz="0" w:space="0" w:color="auto"/>
      </w:divBdr>
      <w:divsChild>
        <w:div w:id="1614510610">
          <w:marLeft w:val="0"/>
          <w:marRight w:val="0"/>
          <w:marTop w:val="0"/>
          <w:marBottom w:val="0"/>
          <w:divBdr>
            <w:top w:val="none" w:sz="0" w:space="0" w:color="auto"/>
            <w:left w:val="none" w:sz="0" w:space="0" w:color="auto"/>
            <w:bottom w:val="none" w:sz="0" w:space="0" w:color="auto"/>
            <w:right w:val="none" w:sz="0" w:space="0" w:color="auto"/>
          </w:divBdr>
          <w:divsChild>
            <w:div w:id="1842500137">
              <w:marLeft w:val="0"/>
              <w:marRight w:val="0"/>
              <w:marTop w:val="0"/>
              <w:marBottom w:val="0"/>
              <w:divBdr>
                <w:top w:val="none" w:sz="0" w:space="0" w:color="auto"/>
                <w:left w:val="none" w:sz="0" w:space="0" w:color="auto"/>
                <w:bottom w:val="none" w:sz="0" w:space="0" w:color="auto"/>
                <w:right w:val="none" w:sz="0" w:space="0" w:color="auto"/>
              </w:divBdr>
            </w:div>
            <w:div w:id="274216794">
              <w:marLeft w:val="0"/>
              <w:marRight w:val="0"/>
              <w:marTop w:val="0"/>
              <w:marBottom w:val="0"/>
              <w:divBdr>
                <w:top w:val="none" w:sz="0" w:space="0" w:color="auto"/>
                <w:left w:val="none" w:sz="0" w:space="0" w:color="auto"/>
                <w:bottom w:val="none" w:sz="0" w:space="0" w:color="auto"/>
                <w:right w:val="none" w:sz="0" w:space="0" w:color="auto"/>
              </w:divBdr>
            </w:div>
            <w:div w:id="416094171">
              <w:marLeft w:val="0"/>
              <w:marRight w:val="0"/>
              <w:marTop w:val="0"/>
              <w:marBottom w:val="0"/>
              <w:divBdr>
                <w:top w:val="none" w:sz="0" w:space="0" w:color="auto"/>
                <w:left w:val="none" w:sz="0" w:space="0" w:color="auto"/>
                <w:bottom w:val="none" w:sz="0" w:space="0" w:color="auto"/>
                <w:right w:val="none" w:sz="0" w:space="0" w:color="auto"/>
              </w:divBdr>
            </w:div>
            <w:div w:id="889460323">
              <w:marLeft w:val="0"/>
              <w:marRight w:val="0"/>
              <w:marTop w:val="0"/>
              <w:marBottom w:val="0"/>
              <w:divBdr>
                <w:top w:val="none" w:sz="0" w:space="0" w:color="auto"/>
                <w:left w:val="none" w:sz="0" w:space="0" w:color="auto"/>
                <w:bottom w:val="none" w:sz="0" w:space="0" w:color="auto"/>
                <w:right w:val="none" w:sz="0" w:space="0" w:color="auto"/>
              </w:divBdr>
            </w:div>
            <w:div w:id="1457797472">
              <w:marLeft w:val="0"/>
              <w:marRight w:val="0"/>
              <w:marTop w:val="0"/>
              <w:marBottom w:val="0"/>
              <w:divBdr>
                <w:top w:val="none" w:sz="0" w:space="0" w:color="auto"/>
                <w:left w:val="none" w:sz="0" w:space="0" w:color="auto"/>
                <w:bottom w:val="none" w:sz="0" w:space="0" w:color="auto"/>
                <w:right w:val="none" w:sz="0" w:space="0" w:color="auto"/>
              </w:divBdr>
            </w:div>
            <w:div w:id="985084354">
              <w:marLeft w:val="0"/>
              <w:marRight w:val="0"/>
              <w:marTop w:val="0"/>
              <w:marBottom w:val="0"/>
              <w:divBdr>
                <w:top w:val="none" w:sz="0" w:space="0" w:color="auto"/>
                <w:left w:val="none" w:sz="0" w:space="0" w:color="auto"/>
                <w:bottom w:val="none" w:sz="0" w:space="0" w:color="auto"/>
                <w:right w:val="none" w:sz="0" w:space="0" w:color="auto"/>
              </w:divBdr>
            </w:div>
            <w:div w:id="1983659059">
              <w:marLeft w:val="0"/>
              <w:marRight w:val="0"/>
              <w:marTop w:val="0"/>
              <w:marBottom w:val="0"/>
              <w:divBdr>
                <w:top w:val="none" w:sz="0" w:space="0" w:color="auto"/>
                <w:left w:val="none" w:sz="0" w:space="0" w:color="auto"/>
                <w:bottom w:val="none" w:sz="0" w:space="0" w:color="auto"/>
                <w:right w:val="none" w:sz="0" w:space="0" w:color="auto"/>
              </w:divBdr>
            </w:div>
            <w:div w:id="2660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7034">
      <w:bodyDiv w:val="1"/>
      <w:marLeft w:val="0"/>
      <w:marRight w:val="0"/>
      <w:marTop w:val="0"/>
      <w:marBottom w:val="0"/>
      <w:divBdr>
        <w:top w:val="none" w:sz="0" w:space="0" w:color="auto"/>
        <w:left w:val="none" w:sz="0" w:space="0" w:color="auto"/>
        <w:bottom w:val="none" w:sz="0" w:space="0" w:color="auto"/>
        <w:right w:val="none" w:sz="0" w:space="0" w:color="auto"/>
      </w:divBdr>
      <w:divsChild>
        <w:div w:id="1543055691">
          <w:marLeft w:val="0"/>
          <w:marRight w:val="0"/>
          <w:marTop w:val="0"/>
          <w:marBottom w:val="0"/>
          <w:divBdr>
            <w:top w:val="none" w:sz="0" w:space="0" w:color="auto"/>
            <w:left w:val="none" w:sz="0" w:space="0" w:color="auto"/>
            <w:bottom w:val="none" w:sz="0" w:space="0" w:color="auto"/>
            <w:right w:val="none" w:sz="0" w:space="0" w:color="auto"/>
          </w:divBdr>
        </w:div>
      </w:divsChild>
    </w:div>
    <w:div w:id="655305649">
      <w:bodyDiv w:val="1"/>
      <w:marLeft w:val="0"/>
      <w:marRight w:val="0"/>
      <w:marTop w:val="0"/>
      <w:marBottom w:val="0"/>
      <w:divBdr>
        <w:top w:val="none" w:sz="0" w:space="0" w:color="auto"/>
        <w:left w:val="none" w:sz="0" w:space="0" w:color="auto"/>
        <w:bottom w:val="none" w:sz="0" w:space="0" w:color="auto"/>
        <w:right w:val="none" w:sz="0" w:space="0" w:color="auto"/>
      </w:divBdr>
      <w:divsChild>
        <w:div w:id="1120026990">
          <w:marLeft w:val="0"/>
          <w:marRight w:val="0"/>
          <w:marTop w:val="0"/>
          <w:marBottom w:val="0"/>
          <w:divBdr>
            <w:top w:val="none" w:sz="0" w:space="0" w:color="auto"/>
            <w:left w:val="none" w:sz="0" w:space="0" w:color="auto"/>
            <w:bottom w:val="none" w:sz="0" w:space="0" w:color="auto"/>
            <w:right w:val="none" w:sz="0" w:space="0" w:color="auto"/>
          </w:divBdr>
        </w:div>
      </w:divsChild>
    </w:div>
    <w:div w:id="679697136">
      <w:bodyDiv w:val="1"/>
      <w:marLeft w:val="0"/>
      <w:marRight w:val="0"/>
      <w:marTop w:val="0"/>
      <w:marBottom w:val="0"/>
      <w:divBdr>
        <w:top w:val="none" w:sz="0" w:space="0" w:color="auto"/>
        <w:left w:val="none" w:sz="0" w:space="0" w:color="auto"/>
        <w:bottom w:val="none" w:sz="0" w:space="0" w:color="auto"/>
        <w:right w:val="none" w:sz="0" w:space="0" w:color="auto"/>
      </w:divBdr>
      <w:divsChild>
        <w:div w:id="1215581958">
          <w:marLeft w:val="0"/>
          <w:marRight w:val="0"/>
          <w:marTop w:val="0"/>
          <w:marBottom w:val="0"/>
          <w:divBdr>
            <w:top w:val="none" w:sz="0" w:space="0" w:color="auto"/>
            <w:left w:val="none" w:sz="0" w:space="0" w:color="auto"/>
            <w:bottom w:val="none" w:sz="0" w:space="0" w:color="auto"/>
            <w:right w:val="none" w:sz="0" w:space="0" w:color="auto"/>
          </w:divBdr>
          <w:divsChild>
            <w:div w:id="700058940">
              <w:marLeft w:val="0"/>
              <w:marRight w:val="0"/>
              <w:marTop w:val="0"/>
              <w:marBottom w:val="0"/>
              <w:divBdr>
                <w:top w:val="none" w:sz="0" w:space="0" w:color="auto"/>
                <w:left w:val="none" w:sz="0" w:space="0" w:color="auto"/>
                <w:bottom w:val="none" w:sz="0" w:space="0" w:color="auto"/>
                <w:right w:val="none" w:sz="0" w:space="0" w:color="auto"/>
              </w:divBdr>
            </w:div>
            <w:div w:id="1020740855">
              <w:marLeft w:val="0"/>
              <w:marRight w:val="0"/>
              <w:marTop w:val="0"/>
              <w:marBottom w:val="0"/>
              <w:divBdr>
                <w:top w:val="none" w:sz="0" w:space="0" w:color="auto"/>
                <w:left w:val="none" w:sz="0" w:space="0" w:color="auto"/>
                <w:bottom w:val="none" w:sz="0" w:space="0" w:color="auto"/>
                <w:right w:val="none" w:sz="0" w:space="0" w:color="auto"/>
              </w:divBdr>
            </w:div>
            <w:div w:id="1591305227">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2032604031">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36036">
      <w:bodyDiv w:val="1"/>
      <w:marLeft w:val="0"/>
      <w:marRight w:val="0"/>
      <w:marTop w:val="0"/>
      <w:marBottom w:val="0"/>
      <w:divBdr>
        <w:top w:val="none" w:sz="0" w:space="0" w:color="auto"/>
        <w:left w:val="none" w:sz="0" w:space="0" w:color="auto"/>
        <w:bottom w:val="none" w:sz="0" w:space="0" w:color="auto"/>
        <w:right w:val="none" w:sz="0" w:space="0" w:color="auto"/>
      </w:divBdr>
      <w:divsChild>
        <w:div w:id="264386385">
          <w:marLeft w:val="0"/>
          <w:marRight w:val="0"/>
          <w:marTop w:val="0"/>
          <w:marBottom w:val="0"/>
          <w:divBdr>
            <w:top w:val="none" w:sz="0" w:space="0" w:color="auto"/>
            <w:left w:val="none" w:sz="0" w:space="0" w:color="auto"/>
            <w:bottom w:val="none" w:sz="0" w:space="0" w:color="auto"/>
            <w:right w:val="none" w:sz="0" w:space="0" w:color="auto"/>
          </w:divBdr>
        </w:div>
      </w:divsChild>
    </w:div>
    <w:div w:id="716860030">
      <w:bodyDiv w:val="1"/>
      <w:marLeft w:val="0"/>
      <w:marRight w:val="0"/>
      <w:marTop w:val="0"/>
      <w:marBottom w:val="0"/>
      <w:divBdr>
        <w:top w:val="none" w:sz="0" w:space="0" w:color="auto"/>
        <w:left w:val="none" w:sz="0" w:space="0" w:color="auto"/>
        <w:bottom w:val="none" w:sz="0" w:space="0" w:color="auto"/>
        <w:right w:val="none" w:sz="0" w:space="0" w:color="auto"/>
      </w:divBdr>
      <w:divsChild>
        <w:div w:id="1434937102">
          <w:marLeft w:val="0"/>
          <w:marRight w:val="0"/>
          <w:marTop w:val="0"/>
          <w:marBottom w:val="0"/>
          <w:divBdr>
            <w:top w:val="none" w:sz="0" w:space="0" w:color="auto"/>
            <w:left w:val="none" w:sz="0" w:space="0" w:color="auto"/>
            <w:bottom w:val="none" w:sz="0" w:space="0" w:color="auto"/>
            <w:right w:val="none" w:sz="0" w:space="0" w:color="auto"/>
          </w:divBdr>
        </w:div>
      </w:divsChild>
    </w:div>
    <w:div w:id="748426319">
      <w:bodyDiv w:val="1"/>
      <w:marLeft w:val="0"/>
      <w:marRight w:val="0"/>
      <w:marTop w:val="0"/>
      <w:marBottom w:val="0"/>
      <w:divBdr>
        <w:top w:val="none" w:sz="0" w:space="0" w:color="auto"/>
        <w:left w:val="none" w:sz="0" w:space="0" w:color="auto"/>
        <w:bottom w:val="none" w:sz="0" w:space="0" w:color="auto"/>
        <w:right w:val="none" w:sz="0" w:space="0" w:color="auto"/>
      </w:divBdr>
      <w:divsChild>
        <w:div w:id="1751273015">
          <w:marLeft w:val="0"/>
          <w:marRight w:val="0"/>
          <w:marTop w:val="0"/>
          <w:marBottom w:val="0"/>
          <w:divBdr>
            <w:top w:val="none" w:sz="0" w:space="0" w:color="auto"/>
            <w:left w:val="none" w:sz="0" w:space="0" w:color="auto"/>
            <w:bottom w:val="none" w:sz="0" w:space="0" w:color="auto"/>
            <w:right w:val="none" w:sz="0" w:space="0" w:color="auto"/>
          </w:divBdr>
        </w:div>
      </w:divsChild>
    </w:div>
    <w:div w:id="755252546">
      <w:bodyDiv w:val="1"/>
      <w:marLeft w:val="0"/>
      <w:marRight w:val="0"/>
      <w:marTop w:val="0"/>
      <w:marBottom w:val="0"/>
      <w:divBdr>
        <w:top w:val="none" w:sz="0" w:space="0" w:color="auto"/>
        <w:left w:val="none" w:sz="0" w:space="0" w:color="auto"/>
        <w:bottom w:val="none" w:sz="0" w:space="0" w:color="auto"/>
        <w:right w:val="none" w:sz="0" w:space="0" w:color="auto"/>
      </w:divBdr>
      <w:divsChild>
        <w:div w:id="253132493">
          <w:marLeft w:val="0"/>
          <w:marRight w:val="0"/>
          <w:marTop w:val="0"/>
          <w:marBottom w:val="0"/>
          <w:divBdr>
            <w:top w:val="none" w:sz="0" w:space="0" w:color="auto"/>
            <w:left w:val="none" w:sz="0" w:space="0" w:color="auto"/>
            <w:bottom w:val="none" w:sz="0" w:space="0" w:color="auto"/>
            <w:right w:val="none" w:sz="0" w:space="0" w:color="auto"/>
          </w:divBdr>
        </w:div>
      </w:divsChild>
    </w:div>
    <w:div w:id="803352073">
      <w:bodyDiv w:val="1"/>
      <w:marLeft w:val="0"/>
      <w:marRight w:val="0"/>
      <w:marTop w:val="0"/>
      <w:marBottom w:val="0"/>
      <w:divBdr>
        <w:top w:val="none" w:sz="0" w:space="0" w:color="auto"/>
        <w:left w:val="none" w:sz="0" w:space="0" w:color="auto"/>
        <w:bottom w:val="none" w:sz="0" w:space="0" w:color="auto"/>
        <w:right w:val="none" w:sz="0" w:space="0" w:color="auto"/>
      </w:divBdr>
      <w:divsChild>
        <w:div w:id="2071265825">
          <w:marLeft w:val="0"/>
          <w:marRight w:val="0"/>
          <w:marTop w:val="0"/>
          <w:marBottom w:val="0"/>
          <w:divBdr>
            <w:top w:val="none" w:sz="0" w:space="0" w:color="auto"/>
            <w:left w:val="none" w:sz="0" w:space="0" w:color="auto"/>
            <w:bottom w:val="none" w:sz="0" w:space="0" w:color="auto"/>
            <w:right w:val="none" w:sz="0" w:space="0" w:color="auto"/>
          </w:divBdr>
        </w:div>
      </w:divsChild>
    </w:div>
    <w:div w:id="852839909">
      <w:bodyDiv w:val="1"/>
      <w:marLeft w:val="0"/>
      <w:marRight w:val="0"/>
      <w:marTop w:val="0"/>
      <w:marBottom w:val="0"/>
      <w:divBdr>
        <w:top w:val="none" w:sz="0" w:space="0" w:color="auto"/>
        <w:left w:val="none" w:sz="0" w:space="0" w:color="auto"/>
        <w:bottom w:val="none" w:sz="0" w:space="0" w:color="auto"/>
        <w:right w:val="none" w:sz="0" w:space="0" w:color="auto"/>
      </w:divBdr>
      <w:divsChild>
        <w:div w:id="925576510">
          <w:marLeft w:val="0"/>
          <w:marRight w:val="0"/>
          <w:marTop w:val="0"/>
          <w:marBottom w:val="0"/>
          <w:divBdr>
            <w:top w:val="none" w:sz="0" w:space="0" w:color="auto"/>
            <w:left w:val="none" w:sz="0" w:space="0" w:color="auto"/>
            <w:bottom w:val="none" w:sz="0" w:space="0" w:color="auto"/>
            <w:right w:val="none" w:sz="0" w:space="0" w:color="auto"/>
          </w:divBdr>
        </w:div>
      </w:divsChild>
    </w:div>
    <w:div w:id="863055883">
      <w:bodyDiv w:val="1"/>
      <w:marLeft w:val="0"/>
      <w:marRight w:val="0"/>
      <w:marTop w:val="0"/>
      <w:marBottom w:val="0"/>
      <w:divBdr>
        <w:top w:val="none" w:sz="0" w:space="0" w:color="auto"/>
        <w:left w:val="none" w:sz="0" w:space="0" w:color="auto"/>
        <w:bottom w:val="none" w:sz="0" w:space="0" w:color="auto"/>
        <w:right w:val="none" w:sz="0" w:space="0" w:color="auto"/>
      </w:divBdr>
      <w:divsChild>
        <w:div w:id="118185091">
          <w:marLeft w:val="0"/>
          <w:marRight w:val="0"/>
          <w:marTop w:val="0"/>
          <w:marBottom w:val="0"/>
          <w:divBdr>
            <w:top w:val="none" w:sz="0" w:space="0" w:color="auto"/>
            <w:left w:val="none" w:sz="0" w:space="0" w:color="auto"/>
            <w:bottom w:val="none" w:sz="0" w:space="0" w:color="auto"/>
            <w:right w:val="none" w:sz="0" w:space="0" w:color="auto"/>
          </w:divBdr>
        </w:div>
      </w:divsChild>
    </w:div>
    <w:div w:id="874317803">
      <w:bodyDiv w:val="1"/>
      <w:marLeft w:val="0"/>
      <w:marRight w:val="0"/>
      <w:marTop w:val="0"/>
      <w:marBottom w:val="0"/>
      <w:divBdr>
        <w:top w:val="none" w:sz="0" w:space="0" w:color="auto"/>
        <w:left w:val="none" w:sz="0" w:space="0" w:color="auto"/>
        <w:bottom w:val="none" w:sz="0" w:space="0" w:color="auto"/>
        <w:right w:val="none" w:sz="0" w:space="0" w:color="auto"/>
      </w:divBdr>
      <w:divsChild>
        <w:div w:id="1821271419">
          <w:marLeft w:val="0"/>
          <w:marRight w:val="0"/>
          <w:marTop w:val="0"/>
          <w:marBottom w:val="0"/>
          <w:divBdr>
            <w:top w:val="none" w:sz="0" w:space="0" w:color="auto"/>
            <w:left w:val="none" w:sz="0" w:space="0" w:color="auto"/>
            <w:bottom w:val="none" w:sz="0" w:space="0" w:color="auto"/>
            <w:right w:val="none" w:sz="0" w:space="0" w:color="auto"/>
          </w:divBdr>
        </w:div>
      </w:divsChild>
    </w:div>
    <w:div w:id="901603475">
      <w:bodyDiv w:val="1"/>
      <w:marLeft w:val="0"/>
      <w:marRight w:val="0"/>
      <w:marTop w:val="0"/>
      <w:marBottom w:val="0"/>
      <w:divBdr>
        <w:top w:val="none" w:sz="0" w:space="0" w:color="auto"/>
        <w:left w:val="none" w:sz="0" w:space="0" w:color="auto"/>
        <w:bottom w:val="none" w:sz="0" w:space="0" w:color="auto"/>
        <w:right w:val="none" w:sz="0" w:space="0" w:color="auto"/>
      </w:divBdr>
      <w:divsChild>
        <w:div w:id="256522329">
          <w:marLeft w:val="0"/>
          <w:marRight w:val="0"/>
          <w:marTop w:val="0"/>
          <w:marBottom w:val="0"/>
          <w:divBdr>
            <w:top w:val="none" w:sz="0" w:space="0" w:color="auto"/>
            <w:left w:val="none" w:sz="0" w:space="0" w:color="auto"/>
            <w:bottom w:val="none" w:sz="0" w:space="0" w:color="auto"/>
            <w:right w:val="none" w:sz="0" w:space="0" w:color="auto"/>
          </w:divBdr>
        </w:div>
      </w:divsChild>
    </w:div>
    <w:div w:id="930044202">
      <w:bodyDiv w:val="1"/>
      <w:marLeft w:val="0"/>
      <w:marRight w:val="0"/>
      <w:marTop w:val="0"/>
      <w:marBottom w:val="0"/>
      <w:divBdr>
        <w:top w:val="none" w:sz="0" w:space="0" w:color="auto"/>
        <w:left w:val="none" w:sz="0" w:space="0" w:color="auto"/>
        <w:bottom w:val="none" w:sz="0" w:space="0" w:color="auto"/>
        <w:right w:val="none" w:sz="0" w:space="0" w:color="auto"/>
      </w:divBdr>
      <w:divsChild>
        <w:div w:id="1259287343">
          <w:marLeft w:val="0"/>
          <w:marRight w:val="0"/>
          <w:marTop w:val="0"/>
          <w:marBottom w:val="0"/>
          <w:divBdr>
            <w:top w:val="none" w:sz="0" w:space="0" w:color="auto"/>
            <w:left w:val="none" w:sz="0" w:space="0" w:color="auto"/>
            <w:bottom w:val="none" w:sz="0" w:space="0" w:color="auto"/>
            <w:right w:val="none" w:sz="0" w:space="0" w:color="auto"/>
          </w:divBdr>
        </w:div>
      </w:divsChild>
    </w:div>
    <w:div w:id="999893266">
      <w:bodyDiv w:val="1"/>
      <w:marLeft w:val="0"/>
      <w:marRight w:val="0"/>
      <w:marTop w:val="0"/>
      <w:marBottom w:val="0"/>
      <w:divBdr>
        <w:top w:val="none" w:sz="0" w:space="0" w:color="auto"/>
        <w:left w:val="none" w:sz="0" w:space="0" w:color="auto"/>
        <w:bottom w:val="none" w:sz="0" w:space="0" w:color="auto"/>
        <w:right w:val="none" w:sz="0" w:space="0" w:color="auto"/>
      </w:divBdr>
      <w:divsChild>
        <w:div w:id="843132736">
          <w:marLeft w:val="0"/>
          <w:marRight w:val="0"/>
          <w:marTop w:val="0"/>
          <w:marBottom w:val="0"/>
          <w:divBdr>
            <w:top w:val="none" w:sz="0" w:space="0" w:color="auto"/>
            <w:left w:val="none" w:sz="0" w:space="0" w:color="auto"/>
            <w:bottom w:val="none" w:sz="0" w:space="0" w:color="auto"/>
            <w:right w:val="none" w:sz="0" w:space="0" w:color="auto"/>
          </w:divBdr>
        </w:div>
      </w:divsChild>
    </w:div>
    <w:div w:id="1033308248">
      <w:bodyDiv w:val="1"/>
      <w:marLeft w:val="0"/>
      <w:marRight w:val="0"/>
      <w:marTop w:val="0"/>
      <w:marBottom w:val="0"/>
      <w:divBdr>
        <w:top w:val="none" w:sz="0" w:space="0" w:color="auto"/>
        <w:left w:val="none" w:sz="0" w:space="0" w:color="auto"/>
        <w:bottom w:val="none" w:sz="0" w:space="0" w:color="auto"/>
        <w:right w:val="none" w:sz="0" w:space="0" w:color="auto"/>
      </w:divBdr>
      <w:divsChild>
        <w:div w:id="450704903">
          <w:marLeft w:val="0"/>
          <w:marRight w:val="0"/>
          <w:marTop w:val="0"/>
          <w:marBottom w:val="0"/>
          <w:divBdr>
            <w:top w:val="none" w:sz="0" w:space="0" w:color="auto"/>
            <w:left w:val="none" w:sz="0" w:space="0" w:color="auto"/>
            <w:bottom w:val="none" w:sz="0" w:space="0" w:color="auto"/>
            <w:right w:val="none" w:sz="0" w:space="0" w:color="auto"/>
          </w:divBdr>
        </w:div>
      </w:divsChild>
    </w:div>
    <w:div w:id="1082529162">
      <w:bodyDiv w:val="1"/>
      <w:marLeft w:val="0"/>
      <w:marRight w:val="0"/>
      <w:marTop w:val="0"/>
      <w:marBottom w:val="0"/>
      <w:divBdr>
        <w:top w:val="none" w:sz="0" w:space="0" w:color="auto"/>
        <w:left w:val="none" w:sz="0" w:space="0" w:color="auto"/>
        <w:bottom w:val="none" w:sz="0" w:space="0" w:color="auto"/>
        <w:right w:val="none" w:sz="0" w:space="0" w:color="auto"/>
      </w:divBdr>
      <w:divsChild>
        <w:div w:id="2009945162">
          <w:marLeft w:val="0"/>
          <w:marRight w:val="0"/>
          <w:marTop w:val="0"/>
          <w:marBottom w:val="0"/>
          <w:divBdr>
            <w:top w:val="none" w:sz="0" w:space="0" w:color="auto"/>
            <w:left w:val="none" w:sz="0" w:space="0" w:color="auto"/>
            <w:bottom w:val="none" w:sz="0" w:space="0" w:color="auto"/>
            <w:right w:val="none" w:sz="0" w:space="0" w:color="auto"/>
          </w:divBdr>
        </w:div>
      </w:divsChild>
    </w:div>
    <w:div w:id="1117069541">
      <w:bodyDiv w:val="1"/>
      <w:marLeft w:val="0"/>
      <w:marRight w:val="0"/>
      <w:marTop w:val="0"/>
      <w:marBottom w:val="0"/>
      <w:divBdr>
        <w:top w:val="none" w:sz="0" w:space="0" w:color="auto"/>
        <w:left w:val="none" w:sz="0" w:space="0" w:color="auto"/>
        <w:bottom w:val="none" w:sz="0" w:space="0" w:color="auto"/>
        <w:right w:val="none" w:sz="0" w:space="0" w:color="auto"/>
      </w:divBdr>
      <w:divsChild>
        <w:div w:id="2096198145">
          <w:marLeft w:val="0"/>
          <w:marRight w:val="0"/>
          <w:marTop w:val="0"/>
          <w:marBottom w:val="0"/>
          <w:divBdr>
            <w:top w:val="none" w:sz="0" w:space="0" w:color="auto"/>
            <w:left w:val="none" w:sz="0" w:space="0" w:color="auto"/>
            <w:bottom w:val="none" w:sz="0" w:space="0" w:color="auto"/>
            <w:right w:val="none" w:sz="0" w:space="0" w:color="auto"/>
          </w:divBdr>
          <w:divsChild>
            <w:div w:id="1516724508">
              <w:marLeft w:val="0"/>
              <w:marRight w:val="0"/>
              <w:marTop w:val="0"/>
              <w:marBottom w:val="0"/>
              <w:divBdr>
                <w:top w:val="none" w:sz="0" w:space="0" w:color="auto"/>
                <w:left w:val="none" w:sz="0" w:space="0" w:color="auto"/>
                <w:bottom w:val="none" w:sz="0" w:space="0" w:color="auto"/>
                <w:right w:val="none" w:sz="0" w:space="0" w:color="auto"/>
              </w:divBdr>
            </w:div>
            <w:div w:id="131094221">
              <w:marLeft w:val="0"/>
              <w:marRight w:val="0"/>
              <w:marTop w:val="0"/>
              <w:marBottom w:val="0"/>
              <w:divBdr>
                <w:top w:val="none" w:sz="0" w:space="0" w:color="auto"/>
                <w:left w:val="none" w:sz="0" w:space="0" w:color="auto"/>
                <w:bottom w:val="none" w:sz="0" w:space="0" w:color="auto"/>
                <w:right w:val="none" w:sz="0" w:space="0" w:color="auto"/>
              </w:divBdr>
            </w:div>
            <w:div w:id="418530138">
              <w:marLeft w:val="0"/>
              <w:marRight w:val="0"/>
              <w:marTop w:val="0"/>
              <w:marBottom w:val="0"/>
              <w:divBdr>
                <w:top w:val="none" w:sz="0" w:space="0" w:color="auto"/>
                <w:left w:val="none" w:sz="0" w:space="0" w:color="auto"/>
                <w:bottom w:val="none" w:sz="0" w:space="0" w:color="auto"/>
                <w:right w:val="none" w:sz="0" w:space="0" w:color="auto"/>
              </w:divBdr>
            </w:div>
            <w:div w:id="1761291230">
              <w:marLeft w:val="0"/>
              <w:marRight w:val="0"/>
              <w:marTop w:val="0"/>
              <w:marBottom w:val="0"/>
              <w:divBdr>
                <w:top w:val="none" w:sz="0" w:space="0" w:color="auto"/>
                <w:left w:val="none" w:sz="0" w:space="0" w:color="auto"/>
                <w:bottom w:val="none" w:sz="0" w:space="0" w:color="auto"/>
                <w:right w:val="none" w:sz="0" w:space="0" w:color="auto"/>
              </w:divBdr>
            </w:div>
            <w:div w:id="1864246380">
              <w:marLeft w:val="0"/>
              <w:marRight w:val="0"/>
              <w:marTop w:val="0"/>
              <w:marBottom w:val="0"/>
              <w:divBdr>
                <w:top w:val="none" w:sz="0" w:space="0" w:color="auto"/>
                <w:left w:val="none" w:sz="0" w:space="0" w:color="auto"/>
                <w:bottom w:val="none" w:sz="0" w:space="0" w:color="auto"/>
                <w:right w:val="none" w:sz="0" w:space="0" w:color="auto"/>
              </w:divBdr>
            </w:div>
            <w:div w:id="17345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913">
      <w:bodyDiv w:val="1"/>
      <w:marLeft w:val="0"/>
      <w:marRight w:val="0"/>
      <w:marTop w:val="0"/>
      <w:marBottom w:val="0"/>
      <w:divBdr>
        <w:top w:val="none" w:sz="0" w:space="0" w:color="auto"/>
        <w:left w:val="none" w:sz="0" w:space="0" w:color="auto"/>
        <w:bottom w:val="none" w:sz="0" w:space="0" w:color="auto"/>
        <w:right w:val="none" w:sz="0" w:space="0" w:color="auto"/>
      </w:divBdr>
      <w:divsChild>
        <w:div w:id="1729186332">
          <w:marLeft w:val="0"/>
          <w:marRight w:val="0"/>
          <w:marTop w:val="0"/>
          <w:marBottom w:val="0"/>
          <w:divBdr>
            <w:top w:val="none" w:sz="0" w:space="0" w:color="auto"/>
            <w:left w:val="none" w:sz="0" w:space="0" w:color="auto"/>
            <w:bottom w:val="none" w:sz="0" w:space="0" w:color="auto"/>
            <w:right w:val="none" w:sz="0" w:space="0" w:color="auto"/>
          </w:divBdr>
        </w:div>
      </w:divsChild>
    </w:div>
    <w:div w:id="1134719423">
      <w:bodyDiv w:val="1"/>
      <w:marLeft w:val="0"/>
      <w:marRight w:val="0"/>
      <w:marTop w:val="0"/>
      <w:marBottom w:val="0"/>
      <w:divBdr>
        <w:top w:val="none" w:sz="0" w:space="0" w:color="auto"/>
        <w:left w:val="none" w:sz="0" w:space="0" w:color="auto"/>
        <w:bottom w:val="none" w:sz="0" w:space="0" w:color="auto"/>
        <w:right w:val="none" w:sz="0" w:space="0" w:color="auto"/>
      </w:divBdr>
      <w:divsChild>
        <w:div w:id="1957789493">
          <w:marLeft w:val="0"/>
          <w:marRight w:val="0"/>
          <w:marTop w:val="0"/>
          <w:marBottom w:val="0"/>
          <w:divBdr>
            <w:top w:val="none" w:sz="0" w:space="0" w:color="auto"/>
            <w:left w:val="none" w:sz="0" w:space="0" w:color="auto"/>
            <w:bottom w:val="none" w:sz="0" w:space="0" w:color="auto"/>
            <w:right w:val="none" w:sz="0" w:space="0" w:color="auto"/>
          </w:divBdr>
        </w:div>
      </w:divsChild>
    </w:div>
    <w:div w:id="1141507428">
      <w:bodyDiv w:val="1"/>
      <w:marLeft w:val="0"/>
      <w:marRight w:val="0"/>
      <w:marTop w:val="0"/>
      <w:marBottom w:val="0"/>
      <w:divBdr>
        <w:top w:val="none" w:sz="0" w:space="0" w:color="auto"/>
        <w:left w:val="none" w:sz="0" w:space="0" w:color="auto"/>
        <w:bottom w:val="none" w:sz="0" w:space="0" w:color="auto"/>
        <w:right w:val="none" w:sz="0" w:space="0" w:color="auto"/>
      </w:divBdr>
      <w:divsChild>
        <w:div w:id="1484392787">
          <w:marLeft w:val="0"/>
          <w:marRight w:val="0"/>
          <w:marTop w:val="0"/>
          <w:marBottom w:val="0"/>
          <w:divBdr>
            <w:top w:val="none" w:sz="0" w:space="0" w:color="auto"/>
            <w:left w:val="none" w:sz="0" w:space="0" w:color="auto"/>
            <w:bottom w:val="none" w:sz="0" w:space="0" w:color="auto"/>
            <w:right w:val="none" w:sz="0" w:space="0" w:color="auto"/>
          </w:divBdr>
        </w:div>
      </w:divsChild>
    </w:div>
    <w:div w:id="1176845879">
      <w:bodyDiv w:val="1"/>
      <w:marLeft w:val="0"/>
      <w:marRight w:val="0"/>
      <w:marTop w:val="0"/>
      <w:marBottom w:val="0"/>
      <w:divBdr>
        <w:top w:val="none" w:sz="0" w:space="0" w:color="auto"/>
        <w:left w:val="none" w:sz="0" w:space="0" w:color="auto"/>
        <w:bottom w:val="none" w:sz="0" w:space="0" w:color="auto"/>
        <w:right w:val="none" w:sz="0" w:space="0" w:color="auto"/>
      </w:divBdr>
      <w:divsChild>
        <w:div w:id="2053453232">
          <w:marLeft w:val="0"/>
          <w:marRight w:val="0"/>
          <w:marTop w:val="0"/>
          <w:marBottom w:val="0"/>
          <w:divBdr>
            <w:top w:val="none" w:sz="0" w:space="0" w:color="auto"/>
            <w:left w:val="none" w:sz="0" w:space="0" w:color="auto"/>
            <w:bottom w:val="none" w:sz="0" w:space="0" w:color="auto"/>
            <w:right w:val="none" w:sz="0" w:space="0" w:color="auto"/>
          </w:divBdr>
        </w:div>
      </w:divsChild>
    </w:div>
    <w:div w:id="1191183587">
      <w:bodyDiv w:val="1"/>
      <w:marLeft w:val="0"/>
      <w:marRight w:val="0"/>
      <w:marTop w:val="0"/>
      <w:marBottom w:val="0"/>
      <w:divBdr>
        <w:top w:val="none" w:sz="0" w:space="0" w:color="auto"/>
        <w:left w:val="none" w:sz="0" w:space="0" w:color="auto"/>
        <w:bottom w:val="none" w:sz="0" w:space="0" w:color="auto"/>
        <w:right w:val="none" w:sz="0" w:space="0" w:color="auto"/>
      </w:divBdr>
      <w:divsChild>
        <w:div w:id="1936668638">
          <w:marLeft w:val="0"/>
          <w:marRight w:val="0"/>
          <w:marTop w:val="0"/>
          <w:marBottom w:val="0"/>
          <w:divBdr>
            <w:top w:val="none" w:sz="0" w:space="0" w:color="auto"/>
            <w:left w:val="none" w:sz="0" w:space="0" w:color="auto"/>
            <w:bottom w:val="none" w:sz="0" w:space="0" w:color="auto"/>
            <w:right w:val="none" w:sz="0" w:space="0" w:color="auto"/>
          </w:divBdr>
        </w:div>
      </w:divsChild>
    </w:div>
    <w:div w:id="1256134662">
      <w:bodyDiv w:val="1"/>
      <w:marLeft w:val="0"/>
      <w:marRight w:val="0"/>
      <w:marTop w:val="0"/>
      <w:marBottom w:val="0"/>
      <w:divBdr>
        <w:top w:val="none" w:sz="0" w:space="0" w:color="auto"/>
        <w:left w:val="none" w:sz="0" w:space="0" w:color="auto"/>
        <w:bottom w:val="none" w:sz="0" w:space="0" w:color="auto"/>
        <w:right w:val="none" w:sz="0" w:space="0" w:color="auto"/>
      </w:divBdr>
      <w:divsChild>
        <w:div w:id="122970688">
          <w:marLeft w:val="0"/>
          <w:marRight w:val="0"/>
          <w:marTop w:val="0"/>
          <w:marBottom w:val="0"/>
          <w:divBdr>
            <w:top w:val="none" w:sz="0" w:space="0" w:color="auto"/>
            <w:left w:val="none" w:sz="0" w:space="0" w:color="auto"/>
            <w:bottom w:val="none" w:sz="0" w:space="0" w:color="auto"/>
            <w:right w:val="none" w:sz="0" w:space="0" w:color="auto"/>
          </w:divBdr>
        </w:div>
      </w:divsChild>
    </w:div>
    <w:div w:id="1335232144">
      <w:bodyDiv w:val="1"/>
      <w:marLeft w:val="0"/>
      <w:marRight w:val="0"/>
      <w:marTop w:val="0"/>
      <w:marBottom w:val="0"/>
      <w:divBdr>
        <w:top w:val="none" w:sz="0" w:space="0" w:color="auto"/>
        <w:left w:val="none" w:sz="0" w:space="0" w:color="auto"/>
        <w:bottom w:val="none" w:sz="0" w:space="0" w:color="auto"/>
        <w:right w:val="none" w:sz="0" w:space="0" w:color="auto"/>
      </w:divBdr>
      <w:divsChild>
        <w:div w:id="481315070">
          <w:marLeft w:val="0"/>
          <w:marRight w:val="0"/>
          <w:marTop w:val="0"/>
          <w:marBottom w:val="0"/>
          <w:divBdr>
            <w:top w:val="none" w:sz="0" w:space="0" w:color="auto"/>
            <w:left w:val="none" w:sz="0" w:space="0" w:color="auto"/>
            <w:bottom w:val="none" w:sz="0" w:space="0" w:color="auto"/>
            <w:right w:val="none" w:sz="0" w:space="0" w:color="auto"/>
          </w:divBdr>
        </w:div>
      </w:divsChild>
    </w:div>
    <w:div w:id="1345400022">
      <w:bodyDiv w:val="1"/>
      <w:marLeft w:val="0"/>
      <w:marRight w:val="0"/>
      <w:marTop w:val="0"/>
      <w:marBottom w:val="0"/>
      <w:divBdr>
        <w:top w:val="none" w:sz="0" w:space="0" w:color="auto"/>
        <w:left w:val="none" w:sz="0" w:space="0" w:color="auto"/>
        <w:bottom w:val="none" w:sz="0" w:space="0" w:color="auto"/>
        <w:right w:val="none" w:sz="0" w:space="0" w:color="auto"/>
      </w:divBdr>
      <w:divsChild>
        <w:div w:id="1060903583">
          <w:marLeft w:val="0"/>
          <w:marRight w:val="0"/>
          <w:marTop w:val="0"/>
          <w:marBottom w:val="0"/>
          <w:divBdr>
            <w:top w:val="none" w:sz="0" w:space="0" w:color="auto"/>
            <w:left w:val="none" w:sz="0" w:space="0" w:color="auto"/>
            <w:bottom w:val="none" w:sz="0" w:space="0" w:color="auto"/>
            <w:right w:val="none" w:sz="0" w:space="0" w:color="auto"/>
          </w:divBdr>
        </w:div>
      </w:divsChild>
    </w:div>
    <w:div w:id="1345477246">
      <w:bodyDiv w:val="1"/>
      <w:marLeft w:val="0"/>
      <w:marRight w:val="0"/>
      <w:marTop w:val="0"/>
      <w:marBottom w:val="0"/>
      <w:divBdr>
        <w:top w:val="none" w:sz="0" w:space="0" w:color="auto"/>
        <w:left w:val="none" w:sz="0" w:space="0" w:color="auto"/>
        <w:bottom w:val="none" w:sz="0" w:space="0" w:color="auto"/>
        <w:right w:val="none" w:sz="0" w:space="0" w:color="auto"/>
      </w:divBdr>
      <w:divsChild>
        <w:div w:id="888033961">
          <w:marLeft w:val="0"/>
          <w:marRight w:val="0"/>
          <w:marTop w:val="0"/>
          <w:marBottom w:val="0"/>
          <w:divBdr>
            <w:top w:val="none" w:sz="0" w:space="0" w:color="auto"/>
            <w:left w:val="none" w:sz="0" w:space="0" w:color="auto"/>
            <w:bottom w:val="none" w:sz="0" w:space="0" w:color="auto"/>
            <w:right w:val="none" w:sz="0" w:space="0" w:color="auto"/>
          </w:divBdr>
        </w:div>
      </w:divsChild>
    </w:div>
    <w:div w:id="1428387560">
      <w:bodyDiv w:val="1"/>
      <w:marLeft w:val="0"/>
      <w:marRight w:val="0"/>
      <w:marTop w:val="0"/>
      <w:marBottom w:val="0"/>
      <w:divBdr>
        <w:top w:val="none" w:sz="0" w:space="0" w:color="auto"/>
        <w:left w:val="none" w:sz="0" w:space="0" w:color="auto"/>
        <w:bottom w:val="none" w:sz="0" w:space="0" w:color="auto"/>
        <w:right w:val="none" w:sz="0" w:space="0" w:color="auto"/>
      </w:divBdr>
      <w:divsChild>
        <w:div w:id="1552424184">
          <w:marLeft w:val="0"/>
          <w:marRight w:val="0"/>
          <w:marTop w:val="0"/>
          <w:marBottom w:val="0"/>
          <w:divBdr>
            <w:top w:val="none" w:sz="0" w:space="0" w:color="auto"/>
            <w:left w:val="none" w:sz="0" w:space="0" w:color="auto"/>
            <w:bottom w:val="none" w:sz="0" w:space="0" w:color="auto"/>
            <w:right w:val="none" w:sz="0" w:space="0" w:color="auto"/>
          </w:divBdr>
        </w:div>
      </w:divsChild>
    </w:div>
    <w:div w:id="1480489640">
      <w:bodyDiv w:val="1"/>
      <w:marLeft w:val="0"/>
      <w:marRight w:val="0"/>
      <w:marTop w:val="0"/>
      <w:marBottom w:val="0"/>
      <w:divBdr>
        <w:top w:val="none" w:sz="0" w:space="0" w:color="auto"/>
        <w:left w:val="none" w:sz="0" w:space="0" w:color="auto"/>
        <w:bottom w:val="none" w:sz="0" w:space="0" w:color="auto"/>
        <w:right w:val="none" w:sz="0" w:space="0" w:color="auto"/>
      </w:divBdr>
      <w:divsChild>
        <w:div w:id="826239222">
          <w:marLeft w:val="0"/>
          <w:marRight w:val="0"/>
          <w:marTop w:val="0"/>
          <w:marBottom w:val="0"/>
          <w:divBdr>
            <w:top w:val="none" w:sz="0" w:space="0" w:color="auto"/>
            <w:left w:val="none" w:sz="0" w:space="0" w:color="auto"/>
            <w:bottom w:val="none" w:sz="0" w:space="0" w:color="auto"/>
            <w:right w:val="none" w:sz="0" w:space="0" w:color="auto"/>
          </w:divBdr>
        </w:div>
      </w:divsChild>
    </w:div>
    <w:div w:id="1508788175">
      <w:bodyDiv w:val="1"/>
      <w:marLeft w:val="0"/>
      <w:marRight w:val="0"/>
      <w:marTop w:val="0"/>
      <w:marBottom w:val="0"/>
      <w:divBdr>
        <w:top w:val="none" w:sz="0" w:space="0" w:color="auto"/>
        <w:left w:val="none" w:sz="0" w:space="0" w:color="auto"/>
        <w:bottom w:val="none" w:sz="0" w:space="0" w:color="auto"/>
        <w:right w:val="none" w:sz="0" w:space="0" w:color="auto"/>
      </w:divBdr>
      <w:divsChild>
        <w:div w:id="1639652563">
          <w:marLeft w:val="0"/>
          <w:marRight w:val="0"/>
          <w:marTop w:val="0"/>
          <w:marBottom w:val="0"/>
          <w:divBdr>
            <w:top w:val="none" w:sz="0" w:space="0" w:color="auto"/>
            <w:left w:val="none" w:sz="0" w:space="0" w:color="auto"/>
            <w:bottom w:val="none" w:sz="0" w:space="0" w:color="auto"/>
            <w:right w:val="none" w:sz="0" w:space="0" w:color="auto"/>
          </w:divBdr>
        </w:div>
      </w:divsChild>
    </w:div>
    <w:div w:id="1534540862">
      <w:bodyDiv w:val="1"/>
      <w:marLeft w:val="0"/>
      <w:marRight w:val="0"/>
      <w:marTop w:val="0"/>
      <w:marBottom w:val="0"/>
      <w:divBdr>
        <w:top w:val="none" w:sz="0" w:space="0" w:color="auto"/>
        <w:left w:val="none" w:sz="0" w:space="0" w:color="auto"/>
        <w:bottom w:val="none" w:sz="0" w:space="0" w:color="auto"/>
        <w:right w:val="none" w:sz="0" w:space="0" w:color="auto"/>
      </w:divBdr>
      <w:divsChild>
        <w:div w:id="2018312605">
          <w:marLeft w:val="0"/>
          <w:marRight w:val="0"/>
          <w:marTop w:val="0"/>
          <w:marBottom w:val="0"/>
          <w:divBdr>
            <w:top w:val="none" w:sz="0" w:space="0" w:color="auto"/>
            <w:left w:val="none" w:sz="0" w:space="0" w:color="auto"/>
            <w:bottom w:val="none" w:sz="0" w:space="0" w:color="auto"/>
            <w:right w:val="none" w:sz="0" w:space="0" w:color="auto"/>
          </w:divBdr>
        </w:div>
      </w:divsChild>
    </w:div>
    <w:div w:id="1592545650">
      <w:bodyDiv w:val="1"/>
      <w:marLeft w:val="0"/>
      <w:marRight w:val="0"/>
      <w:marTop w:val="0"/>
      <w:marBottom w:val="0"/>
      <w:divBdr>
        <w:top w:val="none" w:sz="0" w:space="0" w:color="auto"/>
        <w:left w:val="none" w:sz="0" w:space="0" w:color="auto"/>
        <w:bottom w:val="none" w:sz="0" w:space="0" w:color="auto"/>
        <w:right w:val="none" w:sz="0" w:space="0" w:color="auto"/>
      </w:divBdr>
      <w:divsChild>
        <w:div w:id="463039194">
          <w:marLeft w:val="0"/>
          <w:marRight w:val="0"/>
          <w:marTop w:val="0"/>
          <w:marBottom w:val="0"/>
          <w:divBdr>
            <w:top w:val="none" w:sz="0" w:space="0" w:color="auto"/>
            <w:left w:val="none" w:sz="0" w:space="0" w:color="auto"/>
            <w:bottom w:val="none" w:sz="0" w:space="0" w:color="auto"/>
            <w:right w:val="none" w:sz="0" w:space="0" w:color="auto"/>
          </w:divBdr>
        </w:div>
      </w:divsChild>
    </w:div>
    <w:div w:id="1602957489">
      <w:bodyDiv w:val="1"/>
      <w:marLeft w:val="0"/>
      <w:marRight w:val="0"/>
      <w:marTop w:val="0"/>
      <w:marBottom w:val="0"/>
      <w:divBdr>
        <w:top w:val="none" w:sz="0" w:space="0" w:color="auto"/>
        <w:left w:val="none" w:sz="0" w:space="0" w:color="auto"/>
        <w:bottom w:val="none" w:sz="0" w:space="0" w:color="auto"/>
        <w:right w:val="none" w:sz="0" w:space="0" w:color="auto"/>
      </w:divBdr>
      <w:divsChild>
        <w:div w:id="561722774">
          <w:marLeft w:val="0"/>
          <w:marRight w:val="0"/>
          <w:marTop w:val="0"/>
          <w:marBottom w:val="0"/>
          <w:divBdr>
            <w:top w:val="none" w:sz="0" w:space="0" w:color="auto"/>
            <w:left w:val="none" w:sz="0" w:space="0" w:color="auto"/>
            <w:bottom w:val="none" w:sz="0" w:space="0" w:color="auto"/>
            <w:right w:val="none" w:sz="0" w:space="0" w:color="auto"/>
          </w:divBdr>
        </w:div>
      </w:divsChild>
    </w:div>
    <w:div w:id="1674527824">
      <w:bodyDiv w:val="1"/>
      <w:marLeft w:val="0"/>
      <w:marRight w:val="0"/>
      <w:marTop w:val="0"/>
      <w:marBottom w:val="0"/>
      <w:divBdr>
        <w:top w:val="none" w:sz="0" w:space="0" w:color="auto"/>
        <w:left w:val="none" w:sz="0" w:space="0" w:color="auto"/>
        <w:bottom w:val="none" w:sz="0" w:space="0" w:color="auto"/>
        <w:right w:val="none" w:sz="0" w:space="0" w:color="auto"/>
      </w:divBdr>
      <w:divsChild>
        <w:div w:id="482738669">
          <w:marLeft w:val="0"/>
          <w:marRight w:val="0"/>
          <w:marTop w:val="0"/>
          <w:marBottom w:val="0"/>
          <w:divBdr>
            <w:top w:val="none" w:sz="0" w:space="0" w:color="auto"/>
            <w:left w:val="none" w:sz="0" w:space="0" w:color="auto"/>
            <w:bottom w:val="none" w:sz="0" w:space="0" w:color="auto"/>
            <w:right w:val="none" w:sz="0" w:space="0" w:color="auto"/>
          </w:divBdr>
          <w:divsChild>
            <w:div w:id="854343688">
              <w:marLeft w:val="0"/>
              <w:marRight w:val="0"/>
              <w:marTop w:val="0"/>
              <w:marBottom w:val="0"/>
              <w:divBdr>
                <w:top w:val="none" w:sz="0" w:space="0" w:color="auto"/>
                <w:left w:val="none" w:sz="0" w:space="0" w:color="auto"/>
                <w:bottom w:val="none" w:sz="0" w:space="0" w:color="auto"/>
                <w:right w:val="none" w:sz="0" w:space="0" w:color="auto"/>
              </w:divBdr>
            </w:div>
            <w:div w:id="426972372">
              <w:marLeft w:val="0"/>
              <w:marRight w:val="0"/>
              <w:marTop w:val="0"/>
              <w:marBottom w:val="0"/>
              <w:divBdr>
                <w:top w:val="none" w:sz="0" w:space="0" w:color="auto"/>
                <w:left w:val="none" w:sz="0" w:space="0" w:color="auto"/>
                <w:bottom w:val="none" w:sz="0" w:space="0" w:color="auto"/>
                <w:right w:val="none" w:sz="0" w:space="0" w:color="auto"/>
              </w:divBdr>
            </w:div>
            <w:div w:id="614752496">
              <w:marLeft w:val="0"/>
              <w:marRight w:val="0"/>
              <w:marTop w:val="0"/>
              <w:marBottom w:val="0"/>
              <w:divBdr>
                <w:top w:val="none" w:sz="0" w:space="0" w:color="auto"/>
                <w:left w:val="none" w:sz="0" w:space="0" w:color="auto"/>
                <w:bottom w:val="none" w:sz="0" w:space="0" w:color="auto"/>
                <w:right w:val="none" w:sz="0" w:space="0" w:color="auto"/>
              </w:divBdr>
            </w:div>
            <w:div w:id="28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5886">
      <w:bodyDiv w:val="1"/>
      <w:marLeft w:val="0"/>
      <w:marRight w:val="0"/>
      <w:marTop w:val="0"/>
      <w:marBottom w:val="0"/>
      <w:divBdr>
        <w:top w:val="none" w:sz="0" w:space="0" w:color="auto"/>
        <w:left w:val="none" w:sz="0" w:space="0" w:color="auto"/>
        <w:bottom w:val="none" w:sz="0" w:space="0" w:color="auto"/>
        <w:right w:val="none" w:sz="0" w:space="0" w:color="auto"/>
      </w:divBdr>
      <w:divsChild>
        <w:div w:id="205142853">
          <w:marLeft w:val="0"/>
          <w:marRight w:val="0"/>
          <w:marTop w:val="0"/>
          <w:marBottom w:val="0"/>
          <w:divBdr>
            <w:top w:val="none" w:sz="0" w:space="0" w:color="auto"/>
            <w:left w:val="none" w:sz="0" w:space="0" w:color="auto"/>
            <w:bottom w:val="none" w:sz="0" w:space="0" w:color="auto"/>
            <w:right w:val="none" w:sz="0" w:space="0" w:color="auto"/>
          </w:divBdr>
        </w:div>
      </w:divsChild>
    </w:div>
    <w:div w:id="1723745235">
      <w:bodyDiv w:val="1"/>
      <w:marLeft w:val="0"/>
      <w:marRight w:val="0"/>
      <w:marTop w:val="0"/>
      <w:marBottom w:val="0"/>
      <w:divBdr>
        <w:top w:val="none" w:sz="0" w:space="0" w:color="auto"/>
        <w:left w:val="none" w:sz="0" w:space="0" w:color="auto"/>
        <w:bottom w:val="none" w:sz="0" w:space="0" w:color="auto"/>
        <w:right w:val="none" w:sz="0" w:space="0" w:color="auto"/>
      </w:divBdr>
      <w:divsChild>
        <w:div w:id="624311163">
          <w:marLeft w:val="0"/>
          <w:marRight w:val="0"/>
          <w:marTop w:val="0"/>
          <w:marBottom w:val="0"/>
          <w:divBdr>
            <w:top w:val="none" w:sz="0" w:space="0" w:color="auto"/>
            <w:left w:val="none" w:sz="0" w:space="0" w:color="auto"/>
            <w:bottom w:val="none" w:sz="0" w:space="0" w:color="auto"/>
            <w:right w:val="none" w:sz="0" w:space="0" w:color="auto"/>
          </w:divBdr>
        </w:div>
      </w:divsChild>
    </w:div>
    <w:div w:id="1758014853">
      <w:bodyDiv w:val="1"/>
      <w:marLeft w:val="0"/>
      <w:marRight w:val="0"/>
      <w:marTop w:val="0"/>
      <w:marBottom w:val="0"/>
      <w:divBdr>
        <w:top w:val="none" w:sz="0" w:space="0" w:color="auto"/>
        <w:left w:val="none" w:sz="0" w:space="0" w:color="auto"/>
        <w:bottom w:val="none" w:sz="0" w:space="0" w:color="auto"/>
        <w:right w:val="none" w:sz="0" w:space="0" w:color="auto"/>
      </w:divBdr>
      <w:divsChild>
        <w:div w:id="2121217371">
          <w:marLeft w:val="0"/>
          <w:marRight w:val="0"/>
          <w:marTop w:val="0"/>
          <w:marBottom w:val="0"/>
          <w:divBdr>
            <w:top w:val="none" w:sz="0" w:space="0" w:color="auto"/>
            <w:left w:val="none" w:sz="0" w:space="0" w:color="auto"/>
            <w:bottom w:val="none" w:sz="0" w:space="0" w:color="auto"/>
            <w:right w:val="none" w:sz="0" w:space="0" w:color="auto"/>
          </w:divBdr>
        </w:div>
      </w:divsChild>
    </w:div>
    <w:div w:id="1795446908">
      <w:bodyDiv w:val="1"/>
      <w:marLeft w:val="0"/>
      <w:marRight w:val="0"/>
      <w:marTop w:val="0"/>
      <w:marBottom w:val="0"/>
      <w:divBdr>
        <w:top w:val="none" w:sz="0" w:space="0" w:color="auto"/>
        <w:left w:val="none" w:sz="0" w:space="0" w:color="auto"/>
        <w:bottom w:val="none" w:sz="0" w:space="0" w:color="auto"/>
        <w:right w:val="none" w:sz="0" w:space="0" w:color="auto"/>
      </w:divBdr>
      <w:divsChild>
        <w:div w:id="162400052">
          <w:marLeft w:val="0"/>
          <w:marRight w:val="0"/>
          <w:marTop w:val="0"/>
          <w:marBottom w:val="0"/>
          <w:divBdr>
            <w:top w:val="none" w:sz="0" w:space="0" w:color="auto"/>
            <w:left w:val="none" w:sz="0" w:space="0" w:color="auto"/>
            <w:bottom w:val="none" w:sz="0" w:space="0" w:color="auto"/>
            <w:right w:val="none" w:sz="0" w:space="0" w:color="auto"/>
          </w:divBdr>
        </w:div>
      </w:divsChild>
    </w:div>
    <w:div w:id="1815760077">
      <w:bodyDiv w:val="1"/>
      <w:marLeft w:val="0"/>
      <w:marRight w:val="0"/>
      <w:marTop w:val="0"/>
      <w:marBottom w:val="0"/>
      <w:divBdr>
        <w:top w:val="none" w:sz="0" w:space="0" w:color="auto"/>
        <w:left w:val="none" w:sz="0" w:space="0" w:color="auto"/>
        <w:bottom w:val="none" w:sz="0" w:space="0" w:color="auto"/>
        <w:right w:val="none" w:sz="0" w:space="0" w:color="auto"/>
      </w:divBdr>
      <w:divsChild>
        <w:div w:id="2029791184">
          <w:marLeft w:val="0"/>
          <w:marRight w:val="0"/>
          <w:marTop w:val="0"/>
          <w:marBottom w:val="0"/>
          <w:divBdr>
            <w:top w:val="none" w:sz="0" w:space="0" w:color="auto"/>
            <w:left w:val="none" w:sz="0" w:space="0" w:color="auto"/>
            <w:bottom w:val="none" w:sz="0" w:space="0" w:color="auto"/>
            <w:right w:val="none" w:sz="0" w:space="0" w:color="auto"/>
          </w:divBdr>
        </w:div>
      </w:divsChild>
    </w:div>
    <w:div w:id="1838421175">
      <w:bodyDiv w:val="1"/>
      <w:marLeft w:val="0"/>
      <w:marRight w:val="0"/>
      <w:marTop w:val="0"/>
      <w:marBottom w:val="0"/>
      <w:divBdr>
        <w:top w:val="none" w:sz="0" w:space="0" w:color="auto"/>
        <w:left w:val="none" w:sz="0" w:space="0" w:color="auto"/>
        <w:bottom w:val="none" w:sz="0" w:space="0" w:color="auto"/>
        <w:right w:val="none" w:sz="0" w:space="0" w:color="auto"/>
      </w:divBdr>
      <w:divsChild>
        <w:div w:id="840004375">
          <w:marLeft w:val="0"/>
          <w:marRight w:val="0"/>
          <w:marTop w:val="0"/>
          <w:marBottom w:val="0"/>
          <w:divBdr>
            <w:top w:val="none" w:sz="0" w:space="0" w:color="auto"/>
            <w:left w:val="none" w:sz="0" w:space="0" w:color="auto"/>
            <w:bottom w:val="none" w:sz="0" w:space="0" w:color="auto"/>
            <w:right w:val="none" w:sz="0" w:space="0" w:color="auto"/>
          </w:divBdr>
        </w:div>
      </w:divsChild>
    </w:div>
    <w:div w:id="1950579081">
      <w:bodyDiv w:val="1"/>
      <w:marLeft w:val="0"/>
      <w:marRight w:val="0"/>
      <w:marTop w:val="0"/>
      <w:marBottom w:val="0"/>
      <w:divBdr>
        <w:top w:val="none" w:sz="0" w:space="0" w:color="auto"/>
        <w:left w:val="none" w:sz="0" w:space="0" w:color="auto"/>
        <w:bottom w:val="none" w:sz="0" w:space="0" w:color="auto"/>
        <w:right w:val="none" w:sz="0" w:space="0" w:color="auto"/>
      </w:divBdr>
      <w:divsChild>
        <w:div w:id="1155800493">
          <w:marLeft w:val="0"/>
          <w:marRight w:val="0"/>
          <w:marTop w:val="0"/>
          <w:marBottom w:val="0"/>
          <w:divBdr>
            <w:top w:val="none" w:sz="0" w:space="0" w:color="auto"/>
            <w:left w:val="none" w:sz="0" w:space="0" w:color="auto"/>
            <w:bottom w:val="none" w:sz="0" w:space="0" w:color="auto"/>
            <w:right w:val="none" w:sz="0" w:space="0" w:color="auto"/>
          </w:divBdr>
        </w:div>
      </w:divsChild>
    </w:div>
    <w:div w:id="1958439116">
      <w:bodyDiv w:val="1"/>
      <w:marLeft w:val="0"/>
      <w:marRight w:val="0"/>
      <w:marTop w:val="0"/>
      <w:marBottom w:val="0"/>
      <w:divBdr>
        <w:top w:val="none" w:sz="0" w:space="0" w:color="auto"/>
        <w:left w:val="none" w:sz="0" w:space="0" w:color="auto"/>
        <w:bottom w:val="none" w:sz="0" w:space="0" w:color="auto"/>
        <w:right w:val="none" w:sz="0" w:space="0" w:color="auto"/>
      </w:divBdr>
      <w:divsChild>
        <w:div w:id="215821074">
          <w:marLeft w:val="0"/>
          <w:marRight w:val="0"/>
          <w:marTop w:val="0"/>
          <w:marBottom w:val="0"/>
          <w:divBdr>
            <w:top w:val="none" w:sz="0" w:space="0" w:color="auto"/>
            <w:left w:val="none" w:sz="0" w:space="0" w:color="auto"/>
            <w:bottom w:val="none" w:sz="0" w:space="0" w:color="auto"/>
            <w:right w:val="none" w:sz="0" w:space="0" w:color="auto"/>
          </w:divBdr>
        </w:div>
      </w:divsChild>
    </w:div>
    <w:div w:id="2055303709">
      <w:bodyDiv w:val="1"/>
      <w:marLeft w:val="0"/>
      <w:marRight w:val="0"/>
      <w:marTop w:val="0"/>
      <w:marBottom w:val="0"/>
      <w:divBdr>
        <w:top w:val="none" w:sz="0" w:space="0" w:color="auto"/>
        <w:left w:val="none" w:sz="0" w:space="0" w:color="auto"/>
        <w:bottom w:val="none" w:sz="0" w:space="0" w:color="auto"/>
        <w:right w:val="none" w:sz="0" w:space="0" w:color="auto"/>
      </w:divBdr>
      <w:divsChild>
        <w:div w:id="1617759820">
          <w:marLeft w:val="0"/>
          <w:marRight w:val="0"/>
          <w:marTop w:val="0"/>
          <w:marBottom w:val="0"/>
          <w:divBdr>
            <w:top w:val="none" w:sz="0" w:space="0" w:color="auto"/>
            <w:left w:val="none" w:sz="0" w:space="0" w:color="auto"/>
            <w:bottom w:val="none" w:sz="0" w:space="0" w:color="auto"/>
            <w:right w:val="none" w:sz="0" w:space="0" w:color="auto"/>
          </w:divBdr>
        </w:div>
      </w:divsChild>
    </w:div>
    <w:div w:id="2065443497">
      <w:bodyDiv w:val="1"/>
      <w:marLeft w:val="0"/>
      <w:marRight w:val="0"/>
      <w:marTop w:val="0"/>
      <w:marBottom w:val="0"/>
      <w:divBdr>
        <w:top w:val="none" w:sz="0" w:space="0" w:color="auto"/>
        <w:left w:val="none" w:sz="0" w:space="0" w:color="auto"/>
        <w:bottom w:val="none" w:sz="0" w:space="0" w:color="auto"/>
        <w:right w:val="none" w:sz="0" w:space="0" w:color="auto"/>
      </w:divBdr>
      <w:divsChild>
        <w:div w:id="287473526">
          <w:marLeft w:val="0"/>
          <w:marRight w:val="0"/>
          <w:marTop w:val="0"/>
          <w:marBottom w:val="0"/>
          <w:divBdr>
            <w:top w:val="none" w:sz="0" w:space="0" w:color="auto"/>
            <w:left w:val="none" w:sz="0" w:space="0" w:color="auto"/>
            <w:bottom w:val="none" w:sz="0" w:space="0" w:color="auto"/>
            <w:right w:val="none" w:sz="0" w:space="0" w:color="auto"/>
          </w:divBdr>
        </w:div>
      </w:divsChild>
    </w:div>
    <w:div w:id="2097435505">
      <w:bodyDiv w:val="1"/>
      <w:marLeft w:val="0"/>
      <w:marRight w:val="0"/>
      <w:marTop w:val="0"/>
      <w:marBottom w:val="0"/>
      <w:divBdr>
        <w:top w:val="none" w:sz="0" w:space="0" w:color="auto"/>
        <w:left w:val="none" w:sz="0" w:space="0" w:color="auto"/>
        <w:bottom w:val="none" w:sz="0" w:space="0" w:color="auto"/>
        <w:right w:val="none" w:sz="0" w:space="0" w:color="auto"/>
      </w:divBdr>
      <w:divsChild>
        <w:div w:id="518856516">
          <w:marLeft w:val="0"/>
          <w:marRight w:val="0"/>
          <w:marTop w:val="0"/>
          <w:marBottom w:val="0"/>
          <w:divBdr>
            <w:top w:val="none" w:sz="0" w:space="0" w:color="auto"/>
            <w:left w:val="none" w:sz="0" w:space="0" w:color="auto"/>
            <w:bottom w:val="none" w:sz="0" w:space="0" w:color="auto"/>
            <w:right w:val="none" w:sz="0" w:space="0" w:color="auto"/>
          </w:divBdr>
        </w:div>
      </w:divsChild>
    </w:div>
    <w:div w:id="2125999320">
      <w:bodyDiv w:val="1"/>
      <w:marLeft w:val="0"/>
      <w:marRight w:val="0"/>
      <w:marTop w:val="0"/>
      <w:marBottom w:val="0"/>
      <w:divBdr>
        <w:top w:val="none" w:sz="0" w:space="0" w:color="auto"/>
        <w:left w:val="none" w:sz="0" w:space="0" w:color="auto"/>
        <w:bottom w:val="none" w:sz="0" w:space="0" w:color="auto"/>
        <w:right w:val="none" w:sz="0" w:space="0" w:color="auto"/>
      </w:divBdr>
      <w:divsChild>
        <w:div w:id="291255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ridina@btabank.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gridina@bt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08E6BA-DFC8-46AF-9D9F-D901A18D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11828</Words>
  <Characters>6743</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BTA BANK</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Бачинская</dc:creator>
  <cp:lastModifiedBy>Соловьенко Татьяна Борисовна</cp:lastModifiedBy>
  <cp:revision>6</cp:revision>
  <cp:lastPrinted>2019-08-07T12:04:00Z</cp:lastPrinted>
  <dcterms:created xsi:type="dcterms:W3CDTF">2025-08-27T11:59:00Z</dcterms:created>
  <dcterms:modified xsi:type="dcterms:W3CDTF">2025-08-29T19:23:00Z</dcterms:modified>
</cp:coreProperties>
</file>