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84" w:rsidRPr="00503684" w:rsidRDefault="00503684" w:rsidP="00503684">
      <w:pPr>
        <w:jc w:val="right"/>
        <w:outlineLvl w:val="2"/>
        <w:rPr>
          <w:rFonts w:ascii="Times New Roman" w:hAnsi="Times New Roman" w:cs="Times New Roman"/>
          <w:sz w:val="14"/>
          <w:szCs w:val="14"/>
          <w:lang w:val="ru-RU"/>
        </w:rPr>
      </w:pPr>
      <w:r w:rsidRPr="00503684">
        <w:rPr>
          <w:rFonts w:ascii="Times New Roman" w:hAnsi="Times New Roman" w:cs="Times New Roman"/>
          <w:sz w:val="14"/>
          <w:szCs w:val="14"/>
          <w:lang w:val="ru-RU"/>
        </w:rPr>
        <w:t>Неофициальный перевод на русский язык</w:t>
      </w:r>
    </w:p>
    <w:p w:rsidR="007A3BD1" w:rsidRPr="000969EE" w:rsidRDefault="007A3BD1" w:rsidP="007A3BD1">
      <w:pPr>
        <w:jc w:val="center"/>
        <w:outlineLvl w:val="2"/>
        <w:rPr>
          <w:rFonts w:ascii="Times New Roman" w:hAnsi="Times New Roman"/>
          <w:b/>
          <w:sz w:val="24"/>
          <w:szCs w:val="24"/>
          <w:lang w:val="ru-RU"/>
        </w:rPr>
      </w:pPr>
      <w:r w:rsidRPr="000969EE">
        <w:rPr>
          <w:rFonts w:ascii="Times New Roman" w:hAnsi="Times New Roman"/>
          <w:b/>
          <w:noProof/>
          <w:sz w:val="24"/>
          <w:szCs w:val="24"/>
        </w:rPr>
        <w:drawing>
          <wp:anchor distT="0" distB="0" distL="114300" distR="114300" simplePos="0" relativeHeight="251659264" behindDoc="0" locked="0" layoutInCell="1" allowOverlap="1">
            <wp:simplePos x="0" y="0"/>
            <wp:positionH relativeFrom="column">
              <wp:posOffset>-98425</wp:posOffset>
            </wp:positionH>
            <wp:positionV relativeFrom="paragraph">
              <wp:posOffset>-76835</wp:posOffset>
            </wp:positionV>
            <wp:extent cx="1125220" cy="51435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5220" cy="514350"/>
                    </a:xfrm>
                    <a:prstGeom prst="rect">
                      <a:avLst/>
                    </a:prstGeom>
                    <a:noFill/>
                    <a:ln>
                      <a:noFill/>
                    </a:ln>
                  </pic:spPr>
                </pic:pic>
              </a:graphicData>
            </a:graphic>
          </wp:anchor>
        </w:drawing>
      </w:r>
      <w:hyperlink r:id="rId6" w:tgtFrame="_blank" w:history="1">
        <w:r w:rsidRPr="000969EE">
          <w:rPr>
            <w:rFonts w:ascii="Times New Roman" w:hAnsi="Times New Roman"/>
            <w:b/>
            <w:bCs/>
            <w:sz w:val="24"/>
            <w:szCs w:val="24"/>
            <w:lang w:val="ru-RU"/>
          </w:rPr>
          <w:t>СПРАВКА</w:t>
        </w:r>
        <w:r w:rsidR="00E13E15" w:rsidRPr="000969EE">
          <w:rPr>
            <w:rFonts w:ascii="Times New Roman" w:hAnsi="Times New Roman"/>
            <w:b/>
            <w:bCs/>
            <w:sz w:val="24"/>
            <w:szCs w:val="24"/>
            <w:lang w:val="ru-RU"/>
          </w:rPr>
          <w:br/>
          <w:t>о системе</w:t>
        </w:r>
        <w:r w:rsidRPr="000969EE">
          <w:rPr>
            <w:rFonts w:ascii="Times New Roman" w:hAnsi="Times New Roman"/>
            <w:b/>
            <w:bCs/>
            <w:sz w:val="24"/>
            <w:szCs w:val="24"/>
            <w:lang w:val="ru-RU"/>
          </w:rPr>
          <w:t xml:space="preserve"> гарантирования вкладов физически</w:t>
        </w:r>
        <w:r w:rsidR="000969EE">
          <w:rPr>
            <w:rFonts w:ascii="Times New Roman" w:hAnsi="Times New Roman"/>
            <w:b/>
            <w:bCs/>
            <w:sz w:val="24"/>
            <w:szCs w:val="24"/>
            <w:lang w:val="ru-RU"/>
          </w:rPr>
          <w:t xml:space="preserve">х </w:t>
        </w:r>
        <w:r w:rsidRPr="000969EE">
          <w:rPr>
            <w:rFonts w:ascii="Times New Roman" w:hAnsi="Times New Roman"/>
            <w:b/>
            <w:bCs/>
            <w:sz w:val="24"/>
            <w:szCs w:val="24"/>
            <w:lang w:val="ru-RU"/>
          </w:rPr>
          <w:t>лиц</w:t>
        </w:r>
      </w:hyperlink>
    </w:p>
    <w:tbl>
      <w:tblPr>
        <w:tblW w:w="5111"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30"/>
        <w:gridCol w:w="8183"/>
      </w:tblGrid>
      <w:tr w:rsidR="007A3BD1" w:rsidRPr="007A3BD1" w:rsidTr="008670F1">
        <w:trPr>
          <w:trHeight w:val="771"/>
          <w:tblCellSpacing w:w="22" w:type="dxa"/>
          <w:jc w:val="center"/>
        </w:trPr>
        <w:tc>
          <w:tcPr>
            <w:tcW w:w="754" w:type="pct"/>
            <w:tcBorders>
              <w:top w:val="outset" w:sz="6" w:space="0" w:color="auto"/>
              <w:left w:val="outset" w:sz="6" w:space="0" w:color="auto"/>
              <w:bottom w:val="outset" w:sz="6" w:space="0" w:color="auto"/>
              <w:right w:val="outset" w:sz="6" w:space="0" w:color="auto"/>
            </w:tcBorders>
            <w:vAlign w:val="center"/>
            <w:hideMark/>
          </w:tcPr>
          <w:p w:rsidR="007A3BD1" w:rsidRPr="007A3BD1" w:rsidRDefault="007A3BD1" w:rsidP="008670F1">
            <w:pPr>
              <w:rPr>
                <w:rFonts w:ascii="Times New Roman" w:hAnsi="Times New Roman"/>
                <w:sz w:val="14"/>
                <w:szCs w:val="14"/>
                <w:lang w:val="ru-RU"/>
              </w:rPr>
            </w:pPr>
            <w:r w:rsidRPr="007A3BD1">
              <w:rPr>
                <w:rFonts w:ascii="Times New Roman" w:hAnsi="Times New Roman"/>
                <w:sz w:val="14"/>
                <w:szCs w:val="14"/>
                <w:lang w:val="ru-RU"/>
              </w:rPr>
              <w:t>Вклады в АО «БТА БАНК» гарантировано</w:t>
            </w:r>
          </w:p>
        </w:tc>
        <w:tc>
          <w:tcPr>
            <w:tcW w:w="4178" w:type="pct"/>
            <w:tcBorders>
              <w:top w:val="outset" w:sz="6" w:space="0" w:color="auto"/>
              <w:left w:val="outset" w:sz="6" w:space="0" w:color="auto"/>
              <w:bottom w:val="outset" w:sz="6" w:space="0" w:color="auto"/>
              <w:right w:val="outset" w:sz="6" w:space="0" w:color="auto"/>
            </w:tcBorders>
            <w:vAlign w:val="center"/>
            <w:hideMark/>
          </w:tcPr>
          <w:p w:rsidR="007A3BD1" w:rsidRPr="007A3BD1" w:rsidRDefault="007A3BD1" w:rsidP="007A3BD1">
            <w:pPr>
              <w:spacing w:before="20" w:after="20"/>
              <w:jc w:val="both"/>
              <w:rPr>
                <w:rFonts w:ascii="Times New Roman" w:hAnsi="Times New Roman"/>
                <w:sz w:val="14"/>
                <w:szCs w:val="14"/>
                <w:lang w:val="ru-RU"/>
              </w:rPr>
            </w:pPr>
            <w:r w:rsidRPr="007A3BD1">
              <w:rPr>
                <w:rFonts w:ascii="Times New Roman" w:hAnsi="Times New Roman"/>
                <w:sz w:val="14"/>
                <w:szCs w:val="14"/>
                <w:lang w:val="ru-RU"/>
              </w:rPr>
              <w:t>Фондом гарантирования вкладов физических лиц</w:t>
            </w:r>
            <w:r>
              <w:rPr>
                <w:rFonts w:ascii="Times New Roman" w:hAnsi="Times New Roman"/>
                <w:sz w:val="14"/>
                <w:szCs w:val="14"/>
                <w:lang w:val="ru-RU"/>
              </w:rPr>
              <w:t xml:space="preserve"> </w:t>
            </w:r>
            <w:r w:rsidR="002F6B1B">
              <w:rPr>
                <w:rFonts w:ascii="Times New Roman" w:hAnsi="Times New Roman"/>
                <w:sz w:val="14"/>
                <w:szCs w:val="14"/>
                <w:lang w:val="ru-RU"/>
              </w:rPr>
              <w:t>(</w:t>
            </w:r>
            <w:r w:rsidRPr="007A3BD1">
              <w:rPr>
                <w:rFonts w:ascii="Times New Roman" w:hAnsi="Times New Roman"/>
                <w:sz w:val="14"/>
                <w:szCs w:val="14"/>
                <w:lang w:val="ru-RU"/>
              </w:rPr>
              <w:t>далее - Фонд).</w:t>
            </w:r>
          </w:p>
        </w:tc>
      </w:tr>
      <w:tr w:rsidR="007A3BD1" w:rsidRPr="007A3BD1" w:rsidTr="004558AC">
        <w:trPr>
          <w:tblCellSpacing w:w="22" w:type="dxa"/>
          <w:jc w:val="center"/>
        </w:trPr>
        <w:tc>
          <w:tcPr>
            <w:tcW w:w="754" w:type="pct"/>
            <w:tcBorders>
              <w:top w:val="outset" w:sz="6" w:space="0" w:color="auto"/>
              <w:left w:val="outset" w:sz="6" w:space="0" w:color="auto"/>
              <w:bottom w:val="outset" w:sz="6" w:space="0" w:color="auto"/>
              <w:right w:val="outset" w:sz="6" w:space="0" w:color="auto"/>
            </w:tcBorders>
            <w:vAlign w:val="center"/>
            <w:hideMark/>
          </w:tcPr>
          <w:p w:rsidR="007A3BD1" w:rsidRPr="007A3BD1" w:rsidRDefault="007A3BD1" w:rsidP="007A3BD1">
            <w:pPr>
              <w:rPr>
                <w:rFonts w:ascii="Times New Roman" w:hAnsi="Times New Roman"/>
                <w:sz w:val="14"/>
                <w:szCs w:val="14"/>
                <w:lang w:val="ru-RU"/>
              </w:rPr>
            </w:pPr>
            <w:r w:rsidRPr="007A3BD1">
              <w:rPr>
                <w:rFonts w:ascii="Times New Roman" w:hAnsi="Times New Roman"/>
                <w:sz w:val="14"/>
                <w:szCs w:val="14"/>
                <w:lang w:val="ru-RU"/>
              </w:rPr>
              <w:t>Ограничение гарантии</w:t>
            </w:r>
          </w:p>
        </w:tc>
        <w:tc>
          <w:tcPr>
            <w:tcW w:w="4178" w:type="pct"/>
            <w:tcBorders>
              <w:top w:val="outset" w:sz="6" w:space="0" w:color="auto"/>
              <w:left w:val="outset" w:sz="6" w:space="0" w:color="auto"/>
              <w:bottom w:val="outset" w:sz="6" w:space="0" w:color="auto"/>
              <w:right w:val="outset" w:sz="6" w:space="0" w:color="auto"/>
            </w:tcBorders>
            <w:vAlign w:val="center"/>
            <w:hideMark/>
          </w:tcPr>
          <w:p w:rsidR="002F6B1B" w:rsidRPr="000969EE" w:rsidRDefault="007A3BD1" w:rsidP="002F6B1B">
            <w:pPr>
              <w:spacing w:after="0" w:line="240" w:lineRule="auto"/>
              <w:jc w:val="both"/>
              <w:rPr>
                <w:rFonts w:ascii="Times New Roman" w:hAnsi="Times New Roman"/>
                <w:sz w:val="14"/>
                <w:szCs w:val="14"/>
                <w:lang w:val="ru-RU"/>
              </w:rPr>
            </w:pPr>
            <w:r w:rsidRPr="007A3BD1">
              <w:rPr>
                <w:rFonts w:ascii="Times New Roman" w:hAnsi="Times New Roman"/>
                <w:sz w:val="14"/>
                <w:szCs w:val="14"/>
                <w:lang w:val="ru-RU"/>
              </w:rPr>
              <w:t>Каждому вкладчику возмещаются средства в размере вклада, включая проценты, по состоянию на день начала процедуры вывода банка с рынка, но не больше суммы предельного размера возмещения средств за вкладами, установленного на этот день, независимо от количества вкладов в одном банке.</w:t>
            </w:r>
          </w:p>
          <w:p w:rsidR="007A3BD1" w:rsidRPr="007A3BD1" w:rsidRDefault="007A3BD1" w:rsidP="002F6B1B">
            <w:pPr>
              <w:spacing w:after="0" w:line="240" w:lineRule="auto"/>
              <w:jc w:val="both"/>
              <w:rPr>
                <w:rFonts w:ascii="Times New Roman" w:hAnsi="Times New Roman"/>
                <w:sz w:val="14"/>
                <w:szCs w:val="14"/>
                <w:lang w:val="ru-RU"/>
              </w:rPr>
            </w:pPr>
            <w:r w:rsidRPr="007A3BD1">
              <w:rPr>
                <w:rFonts w:ascii="Times New Roman" w:hAnsi="Times New Roman"/>
                <w:sz w:val="14"/>
                <w:szCs w:val="14"/>
                <w:lang w:val="ru-RU"/>
              </w:rPr>
              <w:t xml:space="preserve">В случае принятия Национальным банком Украины решение об отзыве банковской лицензии и ликвидацию банка из оснований, определенных частью второй </w:t>
            </w:r>
            <w:hyperlink r:id="rId7" w:tgtFrame="_blank" w:history="1">
              <w:r w:rsidRPr="007A3BD1">
                <w:rPr>
                  <w:rFonts w:ascii="Times New Roman" w:hAnsi="Times New Roman"/>
                  <w:sz w:val="14"/>
                  <w:szCs w:val="14"/>
                  <w:lang w:val="ru-RU"/>
                </w:rPr>
                <w:t>стат</w:t>
              </w:r>
              <w:r>
                <w:rPr>
                  <w:rFonts w:ascii="Times New Roman" w:hAnsi="Times New Roman"/>
                  <w:sz w:val="14"/>
                  <w:szCs w:val="14"/>
                  <w:lang w:val="ru-RU"/>
                </w:rPr>
                <w:t>ьи</w:t>
              </w:r>
              <w:r w:rsidR="00E13E15">
                <w:rPr>
                  <w:rFonts w:ascii="Times New Roman" w:hAnsi="Times New Roman"/>
                  <w:sz w:val="14"/>
                  <w:szCs w:val="14"/>
                  <w:lang w:val="ru-RU"/>
                </w:rPr>
                <w:t xml:space="preserve"> 77 Закона</w:t>
              </w:r>
              <w:r w:rsidRPr="007A3BD1">
                <w:rPr>
                  <w:rFonts w:ascii="Times New Roman" w:hAnsi="Times New Roman"/>
                  <w:sz w:val="14"/>
                  <w:szCs w:val="14"/>
                  <w:lang w:val="ru-RU"/>
                </w:rPr>
                <w:t xml:space="preserve"> Укра</w:t>
              </w:r>
              <w:r>
                <w:rPr>
                  <w:rFonts w:ascii="Times New Roman" w:hAnsi="Times New Roman"/>
                  <w:sz w:val="14"/>
                  <w:szCs w:val="14"/>
                  <w:lang w:val="ru-RU"/>
                </w:rPr>
                <w:t>и</w:t>
              </w:r>
              <w:r w:rsidRPr="007A3BD1">
                <w:rPr>
                  <w:rFonts w:ascii="Times New Roman" w:hAnsi="Times New Roman"/>
                  <w:sz w:val="14"/>
                  <w:szCs w:val="14"/>
                  <w:lang w:val="ru-RU"/>
                </w:rPr>
                <w:t>н</w:t>
              </w:r>
              <w:r>
                <w:rPr>
                  <w:rFonts w:ascii="Times New Roman" w:hAnsi="Times New Roman"/>
                  <w:sz w:val="14"/>
                  <w:szCs w:val="14"/>
                  <w:lang w:val="ru-RU"/>
                </w:rPr>
                <w:t xml:space="preserve">ы </w:t>
              </w:r>
              <w:r w:rsidRPr="007A3BD1">
                <w:rPr>
                  <w:rFonts w:ascii="Times New Roman" w:hAnsi="Times New Roman"/>
                  <w:sz w:val="14"/>
                  <w:szCs w:val="14"/>
                  <w:lang w:val="ru-RU"/>
                </w:rPr>
                <w:t xml:space="preserve">«Про банки </w:t>
              </w:r>
              <w:r>
                <w:rPr>
                  <w:rFonts w:ascii="Times New Roman" w:hAnsi="Times New Roman"/>
                  <w:sz w:val="14"/>
                  <w:szCs w:val="14"/>
                  <w:lang w:val="ru-RU"/>
                </w:rPr>
                <w:t>и</w:t>
              </w:r>
              <w:r w:rsidRPr="007A3BD1">
                <w:rPr>
                  <w:rFonts w:ascii="Times New Roman" w:hAnsi="Times New Roman"/>
                  <w:sz w:val="14"/>
                  <w:szCs w:val="14"/>
                  <w:lang w:val="ru-RU"/>
                </w:rPr>
                <w:t xml:space="preserve"> банк</w:t>
              </w:r>
              <w:r>
                <w:rPr>
                  <w:rFonts w:ascii="Times New Roman" w:hAnsi="Times New Roman"/>
                  <w:sz w:val="14"/>
                  <w:szCs w:val="14"/>
                  <w:lang w:val="ru-RU"/>
                </w:rPr>
                <w:t>овс</w:t>
              </w:r>
              <w:r w:rsidRPr="007A3BD1">
                <w:rPr>
                  <w:rFonts w:ascii="Times New Roman" w:hAnsi="Times New Roman"/>
                  <w:sz w:val="14"/>
                  <w:szCs w:val="14"/>
                  <w:lang w:val="ru-RU"/>
                </w:rPr>
                <w:t>ку</w:t>
              </w:r>
              <w:r>
                <w:rPr>
                  <w:rFonts w:ascii="Times New Roman" w:hAnsi="Times New Roman"/>
                  <w:sz w:val="14"/>
                  <w:szCs w:val="14"/>
                  <w:lang w:val="ru-RU"/>
                </w:rPr>
                <w:t>ю</w:t>
              </w:r>
              <w:r w:rsidRPr="007A3BD1">
                <w:rPr>
                  <w:rFonts w:ascii="Times New Roman" w:hAnsi="Times New Roman"/>
                  <w:sz w:val="14"/>
                  <w:szCs w:val="14"/>
                  <w:lang w:val="ru-RU"/>
                </w:rPr>
                <w:t xml:space="preserve"> д</w:t>
              </w:r>
              <w:r>
                <w:rPr>
                  <w:rFonts w:ascii="Times New Roman" w:hAnsi="Times New Roman"/>
                  <w:sz w:val="14"/>
                  <w:szCs w:val="14"/>
                  <w:lang w:val="ru-RU"/>
                </w:rPr>
                <w:t>е</w:t>
              </w:r>
              <w:r w:rsidRPr="007A3BD1">
                <w:rPr>
                  <w:rFonts w:ascii="Times New Roman" w:hAnsi="Times New Roman"/>
                  <w:sz w:val="14"/>
                  <w:szCs w:val="14"/>
                  <w:lang w:val="ru-RU"/>
                </w:rPr>
                <w:t>я</w:t>
              </w:r>
              <w:r>
                <w:rPr>
                  <w:rFonts w:ascii="Times New Roman" w:hAnsi="Times New Roman"/>
                  <w:sz w:val="14"/>
                  <w:szCs w:val="14"/>
                  <w:lang w:val="ru-RU"/>
                </w:rPr>
                <w:t>те</w:t>
              </w:r>
              <w:r w:rsidRPr="007A3BD1">
                <w:rPr>
                  <w:rFonts w:ascii="Times New Roman" w:hAnsi="Times New Roman"/>
                  <w:sz w:val="14"/>
                  <w:szCs w:val="14"/>
                  <w:lang w:val="ru-RU"/>
                </w:rPr>
                <w:t>льн</w:t>
              </w:r>
              <w:r>
                <w:rPr>
                  <w:rFonts w:ascii="Times New Roman" w:hAnsi="Times New Roman"/>
                  <w:sz w:val="14"/>
                  <w:szCs w:val="14"/>
                  <w:lang w:val="ru-RU"/>
                </w:rPr>
                <w:t>о</w:t>
              </w:r>
              <w:r w:rsidRPr="007A3BD1">
                <w:rPr>
                  <w:rFonts w:ascii="Times New Roman" w:hAnsi="Times New Roman"/>
                  <w:sz w:val="14"/>
                  <w:szCs w:val="14"/>
                  <w:lang w:val="ru-RU"/>
                </w:rPr>
                <w:t>сть»</w:t>
              </w:r>
            </w:hyperlink>
            <w:r w:rsidRPr="007A3BD1">
              <w:rPr>
                <w:rFonts w:ascii="Times New Roman" w:hAnsi="Times New Roman"/>
                <w:sz w:val="14"/>
                <w:szCs w:val="14"/>
                <w:lang w:val="ru-RU"/>
              </w:rPr>
              <w:t>, каждому вкладчику гарантируется возмещения средств за вкладами, включая проценты, на день начала процедуры ликвидации банка, но не больше суммы предельного размера возмещения средств за вкладами, установленного на дату принятия такого решения, независимо от количества вкладов в одном банке.</w:t>
            </w:r>
          </w:p>
          <w:p w:rsidR="007A3BD1" w:rsidRPr="007A3BD1" w:rsidRDefault="007A3BD1" w:rsidP="002F6B1B">
            <w:pPr>
              <w:spacing w:after="0" w:line="240" w:lineRule="auto"/>
              <w:jc w:val="both"/>
              <w:rPr>
                <w:rFonts w:ascii="Times New Roman" w:hAnsi="Times New Roman"/>
                <w:sz w:val="14"/>
                <w:szCs w:val="14"/>
                <w:lang w:val="ru-RU"/>
              </w:rPr>
            </w:pPr>
            <w:r w:rsidRPr="007A3BD1">
              <w:rPr>
                <w:rFonts w:ascii="Times New Roman" w:hAnsi="Times New Roman"/>
                <w:sz w:val="14"/>
                <w:szCs w:val="14"/>
                <w:lang w:val="ru-RU"/>
              </w:rPr>
              <w:t xml:space="preserve">Предельная сумма размера возмещения средств за вкладами устанавливается согласно </w:t>
            </w:r>
            <w:hyperlink r:id="rId8" w:tgtFrame="_blank" w:history="1">
              <w:r w:rsidRPr="007A3BD1">
                <w:rPr>
                  <w:rFonts w:ascii="Times New Roman" w:hAnsi="Times New Roman"/>
                  <w:sz w:val="14"/>
                  <w:szCs w:val="14"/>
                  <w:lang w:val="ru-RU"/>
                </w:rPr>
                <w:t>стат</w:t>
              </w:r>
              <w:r w:rsidR="002379A6">
                <w:rPr>
                  <w:rFonts w:ascii="Times New Roman" w:hAnsi="Times New Roman"/>
                  <w:sz w:val="14"/>
                  <w:szCs w:val="14"/>
                  <w:lang w:val="ru-RU"/>
                </w:rPr>
                <w:t>ьи</w:t>
              </w:r>
              <w:r w:rsidR="00E13E15">
                <w:rPr>
                  <w:rFonts w:ascii="Times New Roman" w:hAnsi="Times New Roman"/>
                  <w:sz w:val="14"/>
                  <w:szCs w:val="14"/>
                  <w:lang w:val="ru-RU"/>
                </w:rPr>
                <w:t xml:space="preserve"> 26 Закона</w:t>
              </w:r>
              <w:r w:rsidRPr="007A3BD1">
                <w:rPr>
                  <w:rFonts w:ascii="Times New Roman" w:hAnsi="Times New Roman"/>
                  <w:sz w:val="14"/>
                  <w:szCs w:val="14"/>
                  <w:lang w:val="ru-RU"/>
                </w:rPr>
                <w:t xml:space="preserve"> Укра</w:t>
              </w:r>
              <w:r w:rsidR="002379A6">
                <w:rPr>
                  <w:rFonts w:ascii="Times New Roman" w:hAnsi="Times New Roman"/>
                  <w:sz w:val="14"/>
                  <w:szCs w:val="14"/>
                  <w:lang w:val="ru-RU"/>
                </w:rPr>
                <w:t>и</w:t>
              </w:r>
              <w:r w:rsidRPr="007A3BD1">
                <w:rPr>
                  <w:rFonts w:ascii="Times New Roman" w:hAnsi="Times New Roman"/>
                  <w:sz w:val="14"/>
                  <w:szCs w:val="14"/>
                  <w:lang w:val="ru-RU"/>
                </w:rPr>
                <w:t>н</w:t>
              </w:r>
              <w:r w:rsidR="002379A6">
                <w:rPr>
                  <w:rFonts w:ascii="Times New Roman" w:hAnsi="Times New Roman"/>
                  <w:sz w:val="14"/>
                  <w:szCs w:val="14"/>
                  <w:lang w:val="ru-RU"/>
                </w:rPr>
                <w:t>ы</w:t>
              </w:r>
              <w:r w:rsidRPr="007A3BD1">
                <w:rPr>
                  <w:rFonts w:ascii="Times New Roman" w:hAnsi="Times New Roman"/>
                  <w:sz w:val="14"/>
                  <w:szCs w:val="14"/>
                  <w:lang w:val="ru-RU"/>
                </w:rPr>
                <w:t xml:space="preserve"> «Про систему гарант</w:t>
              </w:r>
              <w:r w:rsidR="002379A6">
                <w:rPr>
                  <w:rFonts w:ascii="Times New Roman" w:hAnsi="Times New Roman"/>
                  <w:sz w:val="14"/>
                  <w:szCs w:val="14"/>
                  <w:lang w:val="ru-RU"/>
                </w:rPr>
                <w:t xml:space="preserve">ирования </w:t>
              </w:r>
              <w:r w:rsidRPr="007A3BD1">
                <w:rPr>
                  <w:rFonts w:ascii="Times New Roman" w:hAnsi="Times New Roman"/>
                  <w:sz w:val="14"/>
                  <w:szCs w:val="14"/>
                  <w:lang w:val="ru-RU"/>
                </w:rPr>
                <w:t xml:space="preserve"> вклад</w:t>
              </w:r>
              <w:r w:rsidR="002379A6">
                <w:rPr>
                  <w:rFonts w:ascii="Times New Roman" w:hAnsi="Times New Roman"/>
                  <w:sz w:val="14"/>
                  <w:szCs w:val="14"/>
                  <w:lang w:val="ru-RU"/>
                </w:rPr>
                <w:t>о</w:t>
              </w:r>
              <w:r w:rsidRPr="007A3BD1">
                <w:rPr>
                  <w:rFonts w:ascii="Times New Roman" w:hAnsi="Times New Roman"/>
                  <w:sz w:val="14"/>
                  <w:szCs w:val="14"/>
                  <w:lang w:val="ru-RU"/>
                </w:rPr>
                <w:t>в ф</w:t>
              </w:r>
              <w:r w:rsidR="002379A6">
                <w:rPr>
                  <w:rFonts w:ascii="Times New Roman" w:hAnsi="Times New Roman"/>
                  <w:sz w:val="14"/>
                  <w:szCs w:val="14"/>
                  <w:lang w:val="ru-RU"/>
                </w:rPr>
                <w:t>и</w:t>
              </w:r>
              <w:r w:rsidRPr="007A3BD1">
                <w:rPr>
                  <w:rFonts w:ascii="Times New Roman" w:hAnsi="Times New Roman"/>
                  <w:sz w:val="14"/>
                  <w:szCs w:val="14"/>
                  <w:lang w:val="ru-RU"/>
                </w:rPr>
                <w:t>зич</w:t>
              </w:r>
              <w:r w:rsidR="002379A6">
                <w:rPr>
                  <w:rFonts w:ascii="Times New Roman" w:hAnsi="Times New Roman"/>
                  <w:sz w:val="14"/>
                  <w:szCs w:val="14"/>
                  <w:lang w:val="ru-RU"/>
                </w:rPr>
                <w:t>еских лиц</w:t>
              </w:r>
            </w:hyperlink>
            <w:r w:rsidRPr="007A3BD1">
              <w:rPr>
                <w:rFonts w:ascii="Times New Roman" w:hAnsi="Times New Roman"/>
                <w:sz w:val="14"/>
                <w:szCs w:val="14"/>
                <w:lang w:val="ru-RU"/>
              </w:rPr>
              <w:t>» и составляет 200 000,00 (Двести тысяч) гривен.</w:t>
            </w:r>
          </w:p>
          <w:p w:rsidR="007A3BD1" w:rsidRPr="007A3BD1" w:rsidRDefault="007A3BD1" w:rsidP="002F6B1B">
            <w:pPr>
              <w:spacing w:after="0" w:line="240" w:lineRule="auto"/>
              <w:jc w:val="both"/>
              <w:rPr>
                <w:rFonts w:ascii="Times New Roman" w:hAnsi="Times New Roman"/>
                <w:sz w:val="14"/>
                <w:szCs w:val="14"/>
                <w:lang w:val="ru-RU"/>
              </w:rPr>
            </w:pPr>
            <w:r w:rsidRPr="007A3BD1">
              <w:rPr>
                <w:rFonts w:ascii="Times New Roman" w:hAnsi="Times New Roman"/>
                <w:sz w:val="14"/>
                <w:szCs w:val="14"/>
                <w:lang w:val="ru-RU"/>
              </w:rPr>
              <w:t xml:space="preserve"> Согласно </w:t>
            </w:r>
            <w:hyperlink r:id="rId9" w:tgtFrame="_blank" w:history="1">
              <w:r w:rsidRPr="007A3BD1">
                <w:rPr>
                  <w:rFonts w:ascii="Times New Roman" w:hAnsi="Times New Roman"/>
                  <w:sz w:val="14"/>
                  <w:szCs w:val="14"/>
                  <w:lang w:val="ru-RU"/>
                </w:rPr>
                <w:t>части четверто</w:t>
              </w:r>
              <w:r w:rsidR="002379A6">
                <w:rPr>
                  <w:rFonts w:ascii="Times New Roman" w:hAnsi="Times New Roman"/>
                  <w:sz w:val="14"/>
                  <w:szCs w:val="14"/>
                  <w:lang w:val="ru-RU"/>
                </w:rPr>
                <w:t>й</w:t>
              </w:r>
              <w:r w:rsidRPr="007A3BD1">
                <w:rPr>
                  <w:rFonts w:ascii="Times New Roman" w:hAnsi="Times New Roman"/>
                  <w:sz w:val="14"/>
                  <w:szCs w:val="14"/>
                  <w:lang w:val="ru-RU"/>
                </w:rPr>
                <w:t xml:space="preserve"> стат</w:t>
              </w:r>
              <w:r w:rsidR="002379A6">
                <w:rPr>
                  <w:rFonts w:ascii="Times New Roman" w:hAnsi="Times New Roman"/>
                  <w:sz w:val="14"/>
                  <w:szCs w:val="14"/>
                  <w:lang w:val="ru-RU"/>
                </w:rPr>
                <w:t>ьи</w:t>
              </w:r>
              <w:r w:rsidR="00E13E15">
                <w:rPr>
                  <w:rFonts w:ascii="Times New Roman" w:hAnsi="Times New Roman"/>
                  <w:sz w:val="14"/>
                  <w:szCs w:val="14"/>
                  <w:lang w:val="ru-RU"/>
                </w:rPr>
                <w:t xml:space="preserve"> 26 Закона</w:t>
              </w:r>
              <w:r w:rsidRPr="007A3BD1">
                <w:rPr>
                  <w:rFonts w:ascii="Times New Roman" w:hAnsi="Times New Roman"/>
                  <w:sz w:val="14"/>
                  <w:szCs w:val="14"/>
                  <w:lang w:val="ru-RU"/>
                </w:rPr>
                <w:t xml:space="preserve"> Укра</w:t>
              </w:r>
              <w:r w:rsidR="002379A6">
                <w:rPr>
                  <w:rFonts w:ascii="Times New Roman" w:hAnsi="Times New Roman"/>
                  <w:sz w:val="14"/>
                  <w:szCs w:val="14"/>
                  <w:lang w:val="ru-RU"/>
                </w:rPr>
                <w:t>и</w:t>
              </w:r>
              <w:r w:rsidRPr="007A3BD1">
                <w:rPr>
                  <w:rFonts w:ascii="Times New Roman" w:hAnsi="Times New Roman"/>
                  <w:sz w:val="14"/>
                  <w:szCs w:val="14"/>
                  <w:lang w:val="ru-RU"/>
                </w:rPr>
                <w:t>н</w:t>
              </w:r>
              <w:r w:rsidR="002379A6">
                <w:rPr>
                  <w:rFonts w:ascii="Times New Roman" w:hAnsi="Times New Roman"/>
                  <w:sz w:val="14"/>
                  <w:szCs w:val="14"/>
                  <w:lang w:val="ru-RU"/>
                </w:rPr>
                <w:t>ы</w:t>
              </w:r>
              <w:r w:rsidRPr="007A3BD1">
                <w:rPr>
                  <w:rFonts w:ascii="Times New Roman" w:hAnsi="Times New Roman"/>
                  <w:sz w:val="14"/>
                  <w:szCs w:val="14"/>
                  <w:lang w:val="ru-RU"/>
                </w:rPr>
                <w:t xml:space="preserve"> «Про систему гарант</w:t>
              </w:r>
              <w:r w:rsidR="002379A6">
                <w:rPr>
                  <w:rFonts w:ascii="Times New Roman" w:hAnsi="Times New Roman"/>
                  <w:sz w:val="14"/>
                  <w:szCs w:val="14"/>
                  <w:lang w:val="ru-RU"/>
                </w:rPr>
                <w:t>ирования</w:t>
              </w:r>
              <w:r w:rsidRPr="007A3BD1">
                <w:rPr>
                  <w:rFonts w:ascii="Times New Roman" w:hAnsi="Times New Roman"/>
                  <w:sz w:val="14"/>
                  <w:szCs w:val="14"/>
                  <w:lang w:val="ru-RU"/>
                </w:rPr>
                <w:t xml:space="preserve"> вклад</w:t>
              </w:r>
              <w:r w:rsidR="002379A6">
                <w:rPr>
                  <w:rFonts w:ascii="Times New Roman" w:hAnsi="Times New Roman"/>
                  <w:sz w:val="14"/>
                  <w:szCs w:val="14"/>
                  <w:lang w:val="ru-RU"/>
                </w:rPr>
                <w:t>ов</w:t>
              </w:r>
              <w:r w:rsidRPr="007A3BD1">
                <w:rPr>
                  <w:rFonts w:ascii="Times New Roman" w:hAnsi="Times New Roman"/>
                  <w:sz w:val="14"/>
                  <w:szCs w:val="14"/>
                  <w:lang w:val="ru-RU"/>
                </w:rPr>
                <w:t xml:space="preserve"> ф</w:t>
              </w:r>
              <w:r w:rsidR="002379A6">
                <w:rPr>
                  <w:rFonts w:ascii="Times New Roman" w:hAnsi="Times New Roman"/>
                  <w:sz w:val="14"/>
                  <w:szCs w:val="14"/>
                  <w:lang w:val="ru-RU"/>
                </w:rPr>
                <w:t>и</w:t>
              </w:r>
              <w:r w:rsidRPr="007A3BD1">
                <w:rPr>
                  <w:rFonts w:ascii="Times New Roman" w:hAnsi="Times New Roman"/>
                  <w:sz w:val="14"/>
                  <w:szCs w:val="14"/>
                  <w:lang w:val="ru-RU"/>
                </w:rPr>
                <w:t>зич</w:t>
              </w:r>
              <w:r w:rsidR="002379A6">
                <w:rPr>
                  <w:rFonts w:ascii="Times New Roman" w:hAnsi="Times New Roman"/>
                  <w:sz w:val="14"/>
                  <w:szCs w:val="14"/>
                  <w:lang w:val="ru-RU"/>
                </w:rPr>
                <w:t>еских лиц</w:t>
              </w:r>
            </w:hyperlink>
            <w:r w:rsidRPr="007A3BD1">
              <w:rPr>
                <w:rFonts w:ascii="Times New Roman" w:hAnsi="Times New Roman"/>
                <w:sz w:val="14"/>
                <w:szCs w:val="14"/>
                <w:lang w:val="ru-RU"/>
              </w:rPr>
              <w:t>» не возмещаются средства:</w:t>
            </w:r>
          </w:p>
          <w:p w:rsidR="007A3BD1" w:rsidRPr="007A3BD1" w:rsidRDefault="007A3BD1" w:rsidP="002F6B1B">
            <w:pPr>
              <w:numPr>
                <w:ilvl w:val="0"/>
                <w:numId w:val="1"/>
              </w:numPr>
              <w:tabs>
                <w:tab w:val="left" w:pos="359"/>
              </w:tabs>
              <w:spacing w:after="0" w:line="240" w:lineRule="auto"/>
              <w:ind w:left="0" w:firstLine="0"/>
              <w:jc w:val="both"/>
              <w:rPr>
                <w:rFonts w:ascii="Times New Roman" w:hAnsi="Times New Roman"/>
                <w:sz w:val="14"/>
                <w:szCs w:val="14"/>
                <w:lang w:val="ru-RU"/>
              </w:rPr>
            </w:pPr>
            <w:r w:rsidRPr="007A3BD1">
              <w:rPr>
                <w:rFonts w:ascii="Times New Roman" w:hAnsi="Times New Roman"/>
                <w:sz w:val="14"/>
                <w:szCs w:val="14"/>
                <w:lang w:val="ru-RU"/>
              </w:rPr>
              <w:t>переданные банку в доверительное управление;</w:t>
            </w:r>
          </w:p>
          <w:p w:rsidR="007A3BD1" w:rsidRPr="007A3BD1" w:rsidRDefault="007A3BD1" w:rsidP="002F6B1B">
            <w:pPr>
              <w:numPr>
                <w:ilvl w:val="0"/>
                <w:numId w:val="1"/>
              </w:numPr>
              <w:tabs>
                <w:tab w:val="left" w:pos="359"/>
              </w:tabs>
              <w:spacing w:after="0" w:line="240" w:lineRule="auto"/>
              <w:ind w:left="0" w:firstLine="0"/>
              <w:jc w:val="both"/>
              <w:rPr>
                <w:rFonts w:ascii="Times New Roman" w:hAnsi="Times New Roman"/>
                <w:sz w:val="14"/>
                <w:szCs w:val="14"/>
                <w:lang w:val="ru-RU"/>
              </w:rPr>
            </w:pPr>
            <w:r w:rsidRPr="007A3BD1">
              <w:rPr>
                <w:rFonts w:ascii="Times New Roman" w:hAnsi="Times New Roman"/>
                <w:sz w:val="14"/>
                <w:szCs w:val="14"/>
                <w:lang w:val="ru-RU"/>
              </w:rPr>
              <w:t>за вкладом в размере меньше 10 гривен;</w:t>
            </w:r>
          </w:p>
          <w:p w:rsidR="007A3BD1" w:rsidRPr="007A3BD1" w:rsidRDefault="007A3BD1" w:rsidP="002F6B1B">
            <w:pPr>
              <w:numPr>
                <w:ilvl w:val="0"/>
                <w:numId w:val="1"/>
              </w:numPr>
              <w:tabs>
                <w:tab w:val="left" w:pos="359"/>
              </w:tabs>
              <w:spacing w:after="0" w:line="240" w:lineRule="auto"/>
              <w:ind w:left="0" w:firstLine="0"/>
              <w:jc w:val="both"/>
              <w:rPr>
                <w:rFonts w:ascii="Times New Roman" w:hAnsi="Times New Roman"/>
                <w:sz w:val="14"/>
                <w:szCs w:val="14"/>
                <w:lang w:val="ru-RU"/>
              </w:rPr>
            </w:pPr>
            <w:r w:rsidRPr="007A3BD1">
              <w:rPr>
                <w:rFonts w:ascii="Times New Roman" w:hAnsi="Times New Roman"/>
                <w:sz w:val="14"/>
                <w:szCs w:val="14"/>
                <w:lang w:val="ru-RU"/>
              </w:rPr>
              <w:t>за вкладом, подтвержденным сберегательным (депозитным) сертификатом на предъявителя;</w:t>
            </w:r>
          </w:p>
          <w:p w:rsidR="007A3BD1" w:rsidRPr="007A3BD1" w:rsidRDefault="007A3BD1" w:rsidP="002F6B1B">
            <w:pPr>
              <w:numPr>
                <w:ilvl w:val="0"/>
                <w:numId w:val="1"/>
              </w:numPr>
              <w:tabs>
                <w:tab w:val="left" w:pos="359"/>
              </w:tabs>
              <w:spacing w:after="0" w:line="240" w:lineRule="auto"/>
              <w:ind w:left="0" w:firstLine="0"/>
              <w:jc w:val="both"/>
              <w:rPr>
                <w:rFonts w:ascii="Times New Roman" w:hAnsi="Times New Roman"/>
                <w:sz w:val="14"/>
                <w:szCs w:val="14"/>
                <w:lang w:val="ru-RU"/>
              </w:rPr>
            </w:pPr>
            <w:r w:rsidRPr="007A3BD1">
              <w:rPr>
                <w:rFonts w:ascii="Times New Roman" w:hAnsi="Times New Roman"/>
                <w:sz w:val="14"/>
                <w:szCs w:val="14"/>
                <w:lang w:val="ru-RU"/>
              </w:rPr>
              <w:t xml:space="preserve">размещенные на вклад в банке лицом, которое есть связанным с банком лицом или была таким лицом в течение года </w:t>
            </w:r>
            <w:proofErr w:type="gramStart"/>
            <w:r w:rsidRPr="007A3BD1">
              <w:rPr>
                <w:rFonts w:ascii="Times New Roman" w:hAnsi="Times New Roman"/>
                <w:sz w:val="14"/>
                <w:szCs w:val="14"/>
                <w:lang w:val="ru-RU"/>
              </w:rPr>
              <w:t>к</w:t>
            </w:r>
            <w:proofErr w:type="gramEnd"/>
            <w:r w:rsidRPr="007A3BD1">
              <w:rPr>
                <w:rFonts w:ascii="Times New Roman" w:hAnsi="Times New Roman"/>
                <w:sz w:val="14"/>
                <w:szCs w:val="14"/>
                <w:lang w:val="ru-RU"/>
              </w:rPr>
              <w:t xml:space="preserve"> дню принятия Национальным банком Украины решение об отнесении такого банка к категории неплатежеспособных (в случае принятия Национальным банком Украины решение об отзыве банковской лицензии и ликвидацию банка из оснований, определенных частью второй </w:t>
            </w:r>
            <w:hyperlink r:id="rId10" w:tgtFrame="_blank" w:history="1">
              <w:r w:rsidRPr="007A3BD1">
                <w:rPr>
                  <w:rFonts w:ascii="Times New Roman" w:hAnsi="Times New Roman"/>
                  <w:sz w:val="14"/>
                  <w:szCs w:val="14"/>
                  <w:lang w:val="ru-RU"/>
                </w:rPr>
                <w:t>стат</w:t>
              </w:r>
              <w:r w:rsidR="002379A6">
                <w:rPr>
                  <w:rFonts w:ascii="Times New Roman" w:hAnsi="Times New Roman"/>
                  <w:sz w:val="14"/>
                  <w:szCs w:val="14"/>
                  <w:lang w:val="ru-RU"/>
                </w:rPr>
                <w:t>ьи</w:t>
              </w:r>
              <w:r w:rsidRPr="007A3BD1">
                <w:rPr>
                  <w:rFonts w:ascii="Times New Roman" w:hAnsi="Times New Roman"/>
                  <w:sz w:val="14"/>
                  <w:szCs w:val="14"/>
                  <w:lang w:val="ru-RU"/>
                </w:rPr>
                <w:t xml:space="preserve"> 77 Закону Укра</w:t>
              </w:r>
              <w:r w:rsidR="002379A6">
                <w:rPr>
                  <w:rFonts w:ascii="Times New Roman" w:hAnsi="Times New Roman"/>
                  <w:sz w:val="14"/>
                  <w:szCs w:val="14"/>
                  <w:lang w:val="ru-RU"/>
                </w:rPr>
                <w:t>и</w:t>
              </w:r>
              <w:r w:rsidRPr="007A3BD1">
                <w:rPr>
                  <w:rFonts w:ascii="Times New Roman" w:hAnsi="Times New Roman"/>
                  <w:sz w:val="14"/>
                  <w:szCs w:val="14"/>
                  <w:lang w:val="ru-RU"/>
                </w:rPr>
                <w:t>н</w:t>
              </w:r>
              <w:r w:rsidR="002379A6">
                <w:rPr>
                  <w:rFonts w:ascii="Times New Roman" w:hAnsi="Times New Roman"/>
                  <w:sz w:val="14"/>
                  <w:szCs w:val="14"/>
                  <w:lang w:val="ru-RU"/>
                </w:rPr>
                <w:t>ы</w:t>
              </w:r>
              <w:r w:rsidRPr="007A3BD1">
                <w:rPr>
                  <w:rFonts w:ascii="Times New Roman" w:hAnsi="Times New Roman"/>
                  <w:sz w:val="14"/>
                  <w:szCs w:val="14"/>
                  <w:lang w:val="ru-RU"/>
                </w:rPr>
                <w:t xml:space="preserve"> «Про банки </w:t>
              </w:r>
              <w:r w:rsidR="002379A6">
                <w:rPr>
                  <w:rFonts w:ascii="Times New Roman" w:hAnsi="Times New Roman"/>
                  <w:sz w:val="14"/>
                  <w:szCs w:val="14"/>
                  <w:lang w:val="ru-RU"/>
                </w:rPr>
                <w:t>и</w:t>
              </w:r>
              <w:r w:rsidRPr="007A3BD1">
                <w:rPr>
                  <w:rFonts w:ascii="Times New Roman" w:hAnsi="Times New Roman"/>
                  <w:sz w:val="14"/>
                  <w:szCs w:val="14"/>
                  <w:lang w:val="ru-RU"/>
                </w:rPr>
                <w:t xml:space="preserve"> банк</w:t>
              </w:r>
              <w:r w:rsidR="002379A6">
                <w:rPr>
                  <w:rFonts w:ascii="Times New Roman" w:hAnsi="Times New Roman"/>
                  <w:sz w:val="14"/>
                  <w:szCs w:val="14"/>
                  <w:lang w:val="ru-RU"/>
                </w:rPr>
                <w:t>о</w:t>
              </w:r>
              <w:r w:rsidRPr="007A3BD1">
                <w:rPr>
                  <w:rFonts w:ascii="Times New Roman" w:hAnsi="Times New Roman"/>
                  <w:sz w:val="14"/>
                  <w:szCs w:val="14"/>
                  <w:lang w:val="ru-RU"/>
                </w:rPr>
                <w:t>вску</w:t>
              </w:r>
              <w:r w:rsidR="002379A6">
                <w:rPr>
                  <w:rFonts w:ascii="Times New Roman" w:hAnsi="Times New Roman"/>
                  <w:sz w:val="14"/>
                  <w:szCs w:val="14"/>
                  <w:lang w:val="ru-RU"/>
                </w:rPr>
                <w:t>ю</w:t>
              </w:r>
              <w:r w:rsidRPr="007A3BD1">
                <w:rPr>
                  <w:rFonts w:ascii="Times New Roman" w:hAnsi="Times New Roman"/>
                  <w:sz w:val="14"/>
                  <w:szCs w:val="14"/>
                  <w:lang w:val="ru-RU"/>
                </w:rPr>
                <w:t xml:space="preserve"> д</w:t>
              </w:r>
              <w:r w:rsidR="002379A6">
                <w:rPr>
                  <w:rFonts w:ascii="Times New Roman" w:hAnsi="Times New Roman"/>
                  <w:sz w:val="14"/>
                  <w:szCs w:val="14"/>
                  <w:lang w:val="ru-RU"/>
                </w:rPr>
                <w:t>е</w:t>
              </w:r>
              <w:r w:rsidRPr="007A3BD1">
                <w:rPr>
                  <w:rFonts w:ascii="Times New Roman" w:hAnsi="Times New Roman"/>
                  <w:sz w:val="14"/>
                  <w:szCs w:val="14"/>
                  <w:lang w:val="ru-RU"/>
                </w:rPr>
                <w:t>я</w:t>
              </w:r>
              <w:r w:rsidR="002379A6">
                <w:rPr>
                  <w:rFonts w:ascii="Times New Roman" w:hAnsi="Times New Roman"/>
                  <w:sz w:val="14"/>
                  <w:szCs w:val="14"/>
                  <w:lang w:val="ru-RU"/>
                </w:rPr>
                <w:t>те</w:t>
              </w:r>
              <w:r w:rsidRPr="007A3BD1">
                <w:rPr>
                  <w:rFonts w:ascii="Times New Roman" w:hAnsi="Times New Roman"/>
                  <w:sz w:val="14"/>
                  <w:szCs w:val="14"/>
                  <w:lang w:val="ru-RU"/>
                </w:rPr>
                <w:t>льн</w:t>
              </w:r>
              <w:r w:rsidR="002379A6">
                <w:rPr>
                  <w:rFonts w:ascii="Times New Roman" w:hAnsi="Times New Roman"/>
                  <w:sz w:val="14"/>
                  <w:szCs w:val="14"/>
                  <w:lang w:val="ru-RU"/>
                </w:rPr>
                <w:t>о</w:t>
              </w:r>
              <w:r w:rsidRPr="007A3BD1">
                <w:rPr>
                  <w:rFonts w:ascii="Times New Roman" w:hAnsi="Times New Roman"/>
                  <w:sz w:val="14"/>
                  <w:szCs w:val="14"/>
                  <w:lang w:val="ru-RU"/>
                </w:rPr>
                <w:t>сть</w:t>
              </w:r>
            </w:hyperlink>
            <w:r w:rsidRPr="007A3BD1">
              <w:rPr>
                <w:rFonts w:ascii="Times New Roman" w:hAnsi="Times New Roman"/>
                <w:sz w:val="14"/>
                <w:szCs w:val="14"/>
                <w:lang w:val="ru-RU"/>
              </w:rPr>
              <w:t>», - в течение года к</w:t>
            </w:r>
            <w:r w:rsidR="002379A6">
              <w:rPr>
                <w:rFonts w:ascii="Times New Roman" w:hAnsi="Times New Roman"/>
                <w:sz w:val="14"/>
                <w:szCs w:val="14"/>
                <w:lang w:val="ru-RU"/>
              </w:rPr>
              <w:t>о</w:t>
            </w:r>
            <w:r w:rsidRPr="007A3BD1">
              <w:rPr>
                <w:rFonts w:ascii="Times New Roman" w:hAnsi="Times New Roman"/>
                <w:sz w:val="14"/>
                <w:szCs w:val="14"/>
                <w:lang w:val="ru-RU"/>
              </w:rPr>
              <w:t xml:space="preserve"> дню принятия такого решения);</w:t>
            </w:r>
          </w:p>
          <w:p w:rsidR="007A3BD1" w:rsidRPr="007A3BD1" w:rsidRDefault="007A3BD1" w:rsidP="002F6B1B">
            <w:pPr>
              <w:numPr>
                <w:ilvl w:val="0"/>
                <w:numId w:val="1"/>
              </w:numPr>
              <w:tabs>
                <w:tab w:val="left" w:pos="359"/>
              </w:tabs>
              <w:spacing w:after="0" w:line="240" w:lineRule="auto"/>
              <w:ind w:left="0" w:firstLine="0"/>
              <w:jc w:val="both"/>
              <w:rPr>
                <w:rFonts w:ascii="Times New Roman" w:hAnsi="Times New Roman"/>
                <w:sz w:val="14"/>
                <w:szCs w:val="14"/>
                <w:lang w:val="ru-RU"/>
              </w:rPr>
            </w:pPr>
            <w:r w:rsidRPr="007A3BD1">
              <w:rPr>
                <w:rFonts w:ascii="Times New Roman" w:hAnsi="Times New Roman"/>
                <w:sz w:val="14"/>
                <w:szCs w:val="14"/>
                <w:lang w:val="ru-RU"/>
              </w:rPr>
              <w:t xml:space="preserve">размещенные на вклад в банке лицом, которое предоставляло банку профессиональные услуги как аудитор, оценщик, в случае, если со дня прекращения предоставления услуг </w:t>
            </w:r>
            <w:proofErr w:type="gramStart"/>
            <w:r w:rsidRPr="007A3BD1">
              <w:rPr>
                <w:rFonts w:ascii="Times New Roman" w:hAnsi="Times New Roman"/>
                <w:sz w:val="14"/>
                <w:szCs w:val="14"/>
                <w:lang w:val="ru-RU"/>
              </w:rPr>
              <w:t>к</w:t>
            </w:r>
            <w:proofErr w:type="gramEnd"/>
            <w:r w:rsidRPr="007A3BD1">
              <w:rPr>
                <w:rFonts w:ascii="Times New Roman" w:hAnsi="Times New Roman"/>
                <w:sz w:val="14"/>
                <w:szCs w:val="14"/>
                <w:lang w:val="ru-RU"/>
              </w:rPr>
              <w:t xml:space="preserve"> дню принятия Национальным банком Украины решение об отнесении такого банка к категории неплатежеспособных не прошел один год (в случае принятия Национальным банком Украины решение об отзыве банковской лицензии и ликвидацию банка из оснований, определенных частью второй </w:t>
            </w:r>
            <w:hyperlink r:id="rId11" w:tgtFrame="_blank" w:history="1">
              <w:r w:rsidRPr="007A3BD1">
                <w:rPr>
                  <w:rFonts w:ascii="Times New Roman" w:hAnsi="Times New Roman"/>
                  <w:sz w:val="14"/>
                  <w:szCs w:val="14"/>
                  <w:lang w:val="ru-RU"/>
                </w:rPr>
                <w:t>стат</w:t>
              </w:r>
              <w:r w:rsidR="002379A6">
                <w:rPr>
                  <w:rFonts w:ascii="Times New Roman" w:hAnsi="Times New Roman"/>
                  <w:sz w:val="14"/>
                  <w:szCs w:val="14"/>
                  <w:lang w:val="ru-RU"/>
                </w:rPr>
                <w:t>ьи</w:t>
              </w:r>
              <w:r w:rsidRPr="007A3BD1">
                <w:rPr>
                  <w:rFonts w:ascii="Times New Roman" w:hAnsi="Times New Roman"/>
                  <w:sz w:val="14"/>
                  <w:szCs w:val="14"/>
                  <w:lang w:val="ru-RU"/>
                </w:rPr>
                <w:t xml:space="preserve"> </w:t>
              </w:r>
              <w:proofErr w:type="gramStart"/>
              <w:r w:rsidRPr="007A3BD1">
                <w:rPr>
                  <w:rFonts w:ascii="Times New Roman" w:hAnsi="Times New Roman"/>
                  <w:sz w:val="14"/>
                  <w:szCs w:val="14"/>
                  <w:lang w:val="ru-RU"/>
                </w:rPr>
                <w:t>77 Закону Укра</w:t>
              </w:r>
              <w:r w:rsidR="002379A6">
                <w:rPr>
                  <w:rFonts w:ascii="Times New Roman" w:hAnsi="Times New Roman"/>
                  <w:sz w:val="14"/>
                  <w:szCs w:val="14"/>
                  <w:lang w:val="ru-RU"/>
                </w:rPr>
                <w:t>и</w:t>
              </w:r>
              <w:r w:rsidRPr="007A3BD1">
                <w:rPr>
                  <w:rFonts w:ascii="Times New Roman" w:hAnsi="Times New Roman"/>
                  <w:sz w:val="14"/>
                  <w:szCs w:val="14"/>
                  <w:lang w:val="ru-RU"/>
                </w:rPr>
                <w:t>н</w:t>
              </w:r>
              <w:r w:rsidR="002379A6">
                <w:rPr>
                  <w:rFonts w:ascii="Times New Roman" w:hAnsi="Times New Roman"/>
                  <w:sz w:val="14"/>
                  <w:szCs w:val="14"/>
                  <w:lang w:val="ru-RU"/>
                </w:rPr>
                <w:t>ы</w:t>
              </w:r>
              <w:r w:rsidRPr="007A3BD1">
                <w:rPr>
                  <w:rFonts w:ascii="Times New Roman" w:hAnsi="Times New Roman"/>
                  <w:sz w:val="14"/>
                  <w:szCs w:val="14"/>
                  <w:lang w:val="ru-RU"/>
                </w:rPr>
                <w:t xml:space="preserve"> «Про банки </w:t>
              </w:r>
              <w:r w:rsidR="002379A6">
                <w:rPr>
                  <w:rFonts w:ascii="Times New Roman" w:hAnsi="Times New Roman"/>
                  <w:sz w:val="14"/>
                  <w:szCs w:val="14"/>
                  <w:lang w:val="ru-RU"/>
                </w:rPr>
                <w:t>и</w:t>
              </w:r>
              <w:r w:rsidRPr="007A3BD1">
                <w:rPr>
                  <w:rFonts w:ascii="Times New Roman" w:hAnsi="Times New Roman"/>
                  <w:sz w:val="14"/>
                  <w:szCs w:val="14"/>
                  <w:lang w:val="ru-RU"/>
                </w:rPr>
                <w:t xml:space="preserve"> банк</w:t>
              </w:r>
              <w:r w:rsidR="002379A6">
                <w:rPr>
                  <w:rFonts w:ascii="Times New Roman" w:hAnsi="Times New Roman"/>
                  <w:sz w:val="14"/>
                  <w:szCs w:val="14"/>
                  <w:lang w:val="ru-RU"/>
                </w:rPr>
                <w:t>овс</w:t>
              </w:r>
              <w:r w:rsidRPr="007A3BD1">
                <w:rPr>
                  <w:rFonts w:ascii="Times New Roman" w:hAnsi="Times New Roman"/>
                  <w:sz w:val="14"/>
                  <w:szCs w:val="14"/>
                  <w:lang w:val="ru-RU"/>
                </w:rPr>
                <w:t>ку</w:t>
              </w:r>
              <w:r w:rsidR="002379A6">
                <w:rPr>
                  <w:rFonts w:ascii="Times New Roman" w:hAnsi="Times New Roman"/>
                  <w:sz w:val="14"/>
                  <w:szCs w:val="14"/>
                  <w:lang w:val="ru-RU"/>
                </w:rPr>
                <w:t>ю де</w:t>
              </w:r>
              <w:r w:rsidRPr="007A3BD1">
                <w:rPr>
                  <w:rFonts w:ascii="Times New Roman" w:hAnsi="Times New Roman"/>
                  <w:sz w:val="14"/>
                  <w:szCs w:val="14"/>
                  <w:lang w:val="ru-RU"/>
                </w:rPr>
                <w:t>я</w:t>
              </w:r>
              <w:r w:rsidR="002379A6">
                <w:rPr>
                  <w:rFonts w:ascii="Times New Roman" w:hAnsi="Times New Roman"/>
                  <w:sz w:val="14"/>
                  <w:szCs w:val="14"/>
                  <w:lang w:val="ru-RU"/>
                </w:rPr>
                <w:t>те</w:t>
              </w:r>
              <w:r w:rsidRPr="007A3BD1">
                <w:rPr>
                  <w:rFonts w:ascii="Times New Roman" w:hAnsi="Times New Roman"/>
                  <w:sz w:val="14"/>
                  <w:szCs w:val="14"/>
                  <w:lang w:val="ru-RU"/>
                </w:rPr>
                <w:t>льн</w:t>
              </w:r>
              <w:r w:rsidR="002379A6">
                <w:rPr>
                  <w:rFonts w:ascii="Times New Roman" w:hAnsi="Times New Roman"/>
                  <w:sz w:val="14"/>
                  <w:szCs w:val="14"/>
                  <w:lang w:val="ru-RU"/>
                </w:rPr>
                <w:t>о</w:t>
              </w:r>
              <w:r w:rsidRPr="007A3BD1">
                <w:rPr>
                  <w:rFonts w:ascii="Times New Roman" w:hAnsi="Times New Roman"/>
                  <w:sz w:val="14"/>
                  <w:szCs w:val="14"/>
                  <w:lang w:val="ru-RU"/>
                </w:rPr>
                <w:t>сть</w:t>
              </w:r>
            </w:hyperlink>
            <w:r w:rsidRPr="007A3BD1">
              <w:rPr>
                <w:rFonts w:ascii="Times New Roman" w:hAnsi="Times New Roman"/>
                <w:sz w:val="14"/>
                <w:szCs w:val="14"/>
                <w:lang w:val="ru-RU"/>
              </w:rPr>
              <w:t>», - один год к</w:t>
            </w:r>
            <w:r w:rsidR="002379A6">
              <w:rPr>
                <w:rFonts w:ascii="Times New Roman" w:hAnsi="Times New Roman"/>
                <w:sz w:val="14"/>
                <w:szCs w:val="14"/>
                <w:lang w:val="ru-RU"/>
              </w:rPr>
              <w:t>о</w:t>
            </w:r>
            <w:r w:rsidRPr="007A3BD1">
              <w:rPr>
                <w:rFonts w:ascii="Times New Roman" w:hAnsi="Times New Roman"/>
                <w:sz w:val="14"/>
                <w:szCs w:val="14"/>
                <w:lang w:val="ru-RU"/>
              </w:rPr>
              <w:t xml:space="preserve"> дню принят</w:t>
            </w:r>
            <w:bookmarkStart w:id="0" w:name="_GoBack"/>
            <w:bookmarkEnd w:id="0"/>
            <w:r w:rsidRPr="007A3BD1">
              <w:rPr>
                <w:rFonts w:ascii="Times New Roman" w:hAnsi="Times New Roman"/>
                <w:sz w:val="14"/>
                <w:szCs w:val="14"/>
                <w:lang w:val="ru-RU"/>
              </w:rPr>
              <w:t>ия такого решения);</w:t>
            </w:r>
            <w:proofErr w:type="gramEnd"/>
          </w:p>
          <w:p w:rsidR="007A3BD1" w:rsidRPr="007A3BD1" w:rsidRDefault="007A3BD1" w:rsidP="002F6B1B">
            <w:pPr>
              <w:numPr>
                <w:ilvl w:val="0"/>
                <w:numId w:val="1"/>
              </w:numPr>
              <w:tabs>
                <w:tab w:val="left" w:pos="359"/>
              </w:tabs>
              <w:spacing w:after="0" w:line="240" w:lineRule="auto"/>
              <w:ind w:left="0" w:firstLine="0"/>
              <w:jc w:val="both"/>
              <w:rPr>
                <w:rFonts w:ascii="Times New Roman" w:hAnsi="Times New Roman"/>
                <w:sz w:val="14"/>
                <w:szCs w:val="14"/>
                <w:lang w:val="ru-RU"/>
              </w:rPr>
            </w:pPr>
            <w:r w:rsidRPr="007A3BD1">
              <w:rPr>
                <w:rFonts w:ascii="Times New Roman" w:hAnsi="Times New Roman"/>
                <w:sz w:val="14"/>
                <w:szCs w:val="14"/>
                <w:lang w:val="ru-RU"/>
              </w:rPr>
              <w:t>размещенные на вклад владельцем существенного участия в банке;</w:t>
            </w:r>
          </w:p>
          <w:p w:rsidR="007A3BD1" w:rsidRPr="007A3BD1" w:rsidRDefault="007A3BD1" w:rsidP="002F6B1B">
            <w:pPr>
              <w:numPr>
                <w:ilvl w:val="0"/>
                <w:numId w:val="1"/>
              </w:numPr>
              <w:tabs>
                <w:tab w:val="left" w:pos="359"/>
              </w:tabs>
              <w:spacing w:after="0" w:line="240" w:lineRule="auto"/>
              <w:ind w:left="0" w:firstLine="0"/>
              <w:jc w:val="both"/>
              <w:rPr>
                <w:rFonts w:ascii="Times New Roman" w:hAnsi="Times New Roman"/>
                <w:sz w:val="14"/>
                <w:szCs w:val="14"/>
                <w:lang w:val="ru-RU"/>
              </w:rPr>
            </w:pPr>
            <w:r w:rsidRPr="007A3BD1">
              <w:rPr>
                <w:rFonts w:ascii="Times New Roman" w:hAnsi="Times New Roman"/>
                <w:sz w:val="14"/>
                <w:szCs w:val="14"/>
                <w:lang w:val="ru-RU"/>
              </w:rPr>
              <w:t xml:space="preserve">за вкладами в банке, по которым вкладчики на индивидуальной основе получают от банка проценты по договорам, заключенными на условиях, которые не являются текущими рыночными условиями согласно </w:t>
            </w:r>
            <w:hyperlink r:id="rId12" w:tgtFrame="_blank" w:history="1">
              <w:r w:rsidRPr="007A3BD1">
                <w:rPr>
                  <w:rFonts w:ascii="Times New Roman" w:hAnsi="Times New Roman"/>
                  <w:sz w:val="14"/>
                  <w:szCs w:val="14"/>
                  <w:lang w:val="ru-RU"/>
                </w:rPr>
                <w:t>стат</w:t>
              </w:r>
              <w:r w:rsidR="002379A6">
                <w:rPr>
                  <w:rFonts w:ascii="Times New Roman" w:hAnsi="Times New Roman"/>
                  <w:sz w:val="14"/>
                  <w:szCs w:val="14"/>
                  <w:lang w:val="ru-RU"/>
                </w:rPr>
                <w:t>ьи</w:t>
              </w:r>
              <w:r w:rsidRPr="007A3BD1">
                <w:rPr>
                  <w:rFonts w:ascii="Times New Roman" w:hAnsi="Times New Roman"/>
                  <w:sz w:val="14"/>
                  <w:szCs w:val="14"/>
                  <w:lang w:val="ru-RU"/>
                </w:rPr>
                <w:t xml:space="preserve"> 52 Закону Укра</w:t>
              </w:r>
              <w:r w:rsidR="002379A6">
                <w:rPr>
                  <w:rFonts w:ascii="Times New Roman" w:hAnsi="Times New Roman"/>
                  <w:sz w:val="14"/>
                  <w:szCs w:val="14"/>
                  <w:lang w:val="ru-RU"/>
                </w:rPr>
                <w:t>и</w:t>
              </w:r>
              <w:r w:rsidRPr="007A3BD1">
                <w:rPr>
                  <w:rFonts w:ascii="Times New Roman" w:hAnsi="Times New Roman"/>
                  <w:sz w:val="14"/>
                  <w:szCs w:val="14"/>
                  <w:lang w:val="ru-RU"/>
                </w:rPr>
                <w:t>н</w:t>
              </w:r>
              <w:r w:rsidR="002379A6">
                <w:rPr>
                  <w:rFonts w:ascii="Times New Roman" w:hAnsi="Times New Roman"/>
                  <w:sz w:val="14"/>
                  <w:szCs w:val="14"/>
                  <w:lang w:val="ru-RU"/>
                </w:rPr>
                <w:t>ы</w:t>
              </w:r>
              <w:r w:rsidRPr="007A3BD1">
                <w:rPr>
                  <w:rFonts w:ascii="Times New Roman" w:hAnsi="Times New Roman"/>
                  <w:sz w:val="14"/>
                  <w:szCs w:val="14"/>
                  <w:lang w:val="ru-RU"/>
                </w:rPr>
                <w:t xml:space="preserve"> «Про банки</w:t>
              </w:r>
              <w:r w:rsidR="002379A6">
                <w:rPr>
                  <w:rFonts w:ascii="Times New Roman" w:hAnsi="Times New Roman"/>
                  <w:sz w:val="14"/>
                  <w:szCs w:val="14"/>
                  <w:lang w:val="ru-RU"/>
                </w:rPr>
                <w:t xml:space="preserve"> и </w:t>
              </w:r>
              <w:r w:rsidRPr="007A3BD1">
                <w:rPr>
                  <w:rFonts w:ascii="Times New Roman" w:hAnsi="Times New Roman"/>
                  <w:sz w:val="14"/>
                  <w:szCs w:val="14"/>
                  <w:lang w:val="ru-RU"/>
                </w:rPr>
                <w:t xml:space="preserve"> банк</w:t>
              </w:r>
              <w:r w:rsidR="002379A6">
                <w:rPr>
                  <w:rFonts w:ascii="Times New Roman" w:hAnsi="Times New Roman"/>
                  <w:sz w:val="14"/>
                  <w:szCs w:val="14"/>
                  <w:lang w:val="ru-RU"/>
                </w:rPr>
                <w:t>овс</w:t>
              </w:r>
              <w:r w:rsidRPr="007A3BD1">
                <w:rPr>
                  <w:rFonts w:ascii="Times New Roman" w:hAnsi="Times New Roman"/>
                  <w:sz w:val="14"/>
                  <w:szCs w:val="14"/>
                  <w:lang w:val="ru-RU"/>
                </w:rPr>
                <w:t>ку</w:t>
              </w:r>
              <w:r w:rsidR="002379A6">
                <w:rPr>
                  <w:rFonts w:ascii="Times New Roman" w:hAnsi="Times New Roman"/>
                  <w:sz w:val="14"/>
                  <w:szCs w:val="14"/>
                  <w:lang w:val="ru-RU"/>
                </w:rPr>
                <w:t>ю</w:t>
              </w:r>
              <w:r w:rsidRPr="007A3BD1">
                <w:rPr>
                  <w:rFonts w:ascii="Times New Roman" w:hAnsi="Times New Roman"/>
                  <w:sz w:val="14"/>
                  <w:szCs w:val="14"/>
                  <w:lang w:val="ru-RU"/>
                </w:rPr>
                <w:t xml:space="preserve"> д</w:t>
              </w:r>
              <w:r w:rsidR="002379A6">
                <w:rPr>
                  <w:rFonts w:ascii="Times New Roman" w:hAnsi="Times New Roman"/>
                  <w:sz w:val="14"/>
                  <w:szCs w:val="14"/>
                  <w:lang w:val="ru-RU"/>
                </w:rPr>
                <w:t>е</w:t>
              </w:r>
              <w:r w:rsidRPr="007A3BD1">
                <w:rPr>
                  <w:rFonts w:ascii="Times New Roman" w:hAnsi="Times New Roman"/>
                  <w:sz w:val="14"/>
                  <w:szCs w:val="14"/>
                  <w:lang w:val="ru-RU"/>
                </w:rPr>
                <w:t>я</w:t>
              </w:r>
              <w:r w:rsidR="002379A6">
                <w:rPr>
                  <w:rFonts w:ascii="Times New Roman" w:hAnsi="Times New Roman"/>
                  <w:sz w:val="14"/>
                  <w:szCs w:val="14"/>
                  <w:lang w:val="ru-RU"/>
                </w:rPr>
                <w:t>те</w:t>
              </w:r>
              <w:r w:rsidRPr="007A3BD1">
                <w:rPr>
                  <w:rFonts w:ascii="Times New Roman" w:hAnsi="Times New Roman"/>
                  <w:sz w:val="14"/>
                  <w:szCs w:val="14"/>
                  <w:lang w:val="ru-RU"/>
                </w:rPr>
                <w:t>льн</w:t>
              </w:r>
              <w:r w:rsidR="002379A6">
                <w:rPr>
                  <w:rFonts w:ascii="Times New Roman" w:hAnsi="Times New Roman"/>
                  <w:sz w:val="14"/>
                  <w:szCs w:val="14"/>
                  <w:lang w:val="ru-RU"/>
                </w:rPr>
                <w:t>о</w:t>
              </w:r>
              <w:r w:rsidRPr="007A3BD1">
                <w:rPr>
                  <w:rFonts w:ascii="Times New Roman" w:hAnsi="Times New Roman"/>
                  <w:sz w:val="14"/>
                  <w:szCs w:val="14"/>
                  <w:lang w:val="ru-RU"/>
                </w:rPr>
                <w:t>сть</w:t>
              </w:r>
            </w:hyperlink>
            <w:r w:rsidRPr="007A3BD1">
              <w:rPr>
                <w:rFonts w:ascii="Times New Roman" w:hAnsi="Times New Roman"/>
                <w:sz w:val="14"/>
                <w:szCs w:val="14"/>
                <w:lang w:val="ru-RU"/>
              </w:rPr>
              <w:t>», или имеют другие финансовые привилегии от банка;</w:t>
            </w:r>
          </w:p>
          <w:p w:rsidR="007A3BD1" w:rsidRPr="007A3BD1" w:rsidRDefault="007A3BD1" w:rsidP="002F6B1B">
            <w:pPr>
              <w:numPr>
                <w:ilvl w:val="0"/>
                <w:numId w:val="1"/>
              </w:numPr>
              <w:tabs>
                <w:tab w:val="left" w:pos="359"/>
              </w:tabs>
              <w:spacing w:after="0" w:line="240" w:lineRule="auto"/>
              <w:ind w:left="0" w:firstLine="0"/>
              <w:jc w:val="both"/>
              <w:rPr>
                <w:rFonts w:ascii="Times New Roman" w:hAnsi="Times New Roman"/>
                <w:sz w:val="14"/>
                <w:szCs w:val="14"/>
                <w:lang w:val="ru-RU"/>
              </w:rPr>
            </w:pPr>
            <w:r w:rsidRPr="007A3BD1">
              <w:rPr>
                <w:rFonts w:ascii="Times New Roman" w:hAnsi="Times New Roman"/>
                <w:sz w:val="14"/>
                <w:szCs w:val="14"/>
                <w:lang w:val="ru-RU"/>
              </w:rPr>
              <w:t xml:space="preserve">за вкладом в банке, если такой вклад используется вкладчиком как средство обеспечения выполнения другого обязательства перед этим банком, в полном объеме вклада </w:t>
            </w:r>
            <w:proofErr w:type="gramStart"/>
            <w:r w:rsidRPr="007A3BD1">
              <w:rPr>
                <w:rFonts w:ascii="Times New Roman" w:hAnsi="Times New Roman"/>
                <w:sz w:val="14"/>
                <w:szCs w:val="14"/>
                <w:lang w:val="ru-RU"/>
              </w:rPr>
              <w:t>к</w:t>
            </w:r>
            <w:proofErr w:type="gramEnd"/>
            <w:r w:rsidRPr="007A3BD1">
              <w:rPr>
                <w:rFonts w:ascii="Times New Roman" w:hAnsi="Times New Roman"/>
                <w:sz w:val="14"/>
                <w:szCs w:val="14"/>
                <w:lang w:val="ru-RU"/>
              </w:rPr>
              <w:t xml:space="preserve"> дню выполнения обязательств;</w:t>
            </w:r>
          </w:p>
          <w:p w:rsidR="007A3BD1" w:rsidRPr="007A3BD1" w:rsidRDefault="007A3BD1" w:rsidP="002F6B1B">
            <w:pPr>
              <w:numPr>
                <w:ilvl w:val="0"/>
                <w:numId w:val="1"/>
              </w:numPr>
              <w:tabs>
                <w:tab w:val="left" w:pos="359"/>
              </w:tabs>
              <w:spacing w:after="0" w:line="240" w:lineRule="auto"/>
              <w:ind w:left="0" w:firstLine="0"/>
              <w:jc w:val="both"/>
              <w:rPr>
                <w:rFonts w:ascii="Times New Roman" w:hAnsi="Times New Roman"/>
                <w:sz w:val="14"/>
                <w:szCs w:val="14"/>
                <w:lang w:val="ru-RU"/>
              </w:rPr>
            </w:pPr>
            <w:r w:rsidRPr="007A3BD1">
              <w:rPr>
                <w:rFonts w:ascii="Times New Roman" w:hAnsi="Times New Roman"/>
                <w:sz w:val="14"/>
                <w:szCs w:val="14"/>
                <w:lang w:val="ru-RU"/>
              </w:rPr>
              <w:t>за вкладами в филиалах иностранных банков;</w:t>
            </w:r>
          </w:p>
          <w:p w:rsidR="007A3BD1" w:rsidRPr="007A3BD1" w:rsidRDefault="007A3BD1" w:rsidP="002F6B1B">
            <w:pPr>
              <w:numPr>
                <w:ilvl w:val="0"/>
                <w:numId w:val="1"/>
              </w:numPr>
              <w:tabs>
                <w:tab w:val="left" w:pos="359"/>
              </w:tabs>
              <w:spacing w:after="0" w:line="240" w:lineRule="auto"/>
              <w:ind w:left="0" w:firstLine="0"/>
              <w:jc w:val="both"/>
              <w:rPr>
                <w:rFonts w:ascii="Times New Roman" w:hAnsi="Times New Roman"/>
                <w:sz w:val="14"/>
                <w:szCs w:val="14"/>
                <w:lang w:val="ru-RU"/>
              </w:rPr>
            </w:pPr>
            <w:r w:rsidRPr="007A3BD1">
              <w:rPr>
                <w:rFonts w:ascii="Times New Roman" w:hAnsi="Times New Roman"/>
                <w:sz w:val="14"/>
                <w:szCs w:val="14"/>
                <w:lang w:val="ru-RU"/>
              </w:rPr>
              <w:t>за вкладами в банковских металлах;</w:t>
            </w:r>
          </w:p>
          <w:p w:rsidR="007A3BD1" w:rsidRPr="007A3BD1" w:rsidRDefault="007A3BD1" w:rsidP="002F6B1B">
            <w:pPr>
              <w:numPr>
                <w:ilvl w:val="0"/>
                <w:numId w:val="1"/>
              </w:numPr>
              <w:tabs>
                <w:tab w:val="left" w:pos="359"/>
              </w:tabs>
              <w:spacing w:after="0" w:line="240" w:lineRule="auto"/>
              <w:ind w:left="0" w:firstLine="0"/>
              <w:jc w:val="both"/>
              <w:rPr>
                <w:rFonts w:ascii="Times New Roman" w:hAnsi="Times New Roman"/>
                <w:sz w:val="14"/>
                <w:szCs w:val="14"/>
                <w:lang w:val="ru-RU"/>
              </w:rPr>
            </w:pPr>
            <w:r w:rsidRPr="007A3BD1">
              <w:rPr>
                <w:rFonts w:ascii="Times New Roman" w:hAnsi="Times New Roman"/>
                <w:sz w:val="14"/>
                <w:szCs w:val="14"/>
                <w:lang w:val="ru-RU"/>
              </w:rPr>
              <w:t>размещенные на счетах, которые находятся под арестом по решению суда.</w:t>
            </w:r>
          </w:p>
        </w:tc>
      </w:tr>
      <w:tr w:rsidR="007A3BD1" w:rsidRPr="007A3BD1" w:rsidTr="004558AC">
        <w:trPr>
          <w:tblCellSpacing w:w="22" w:type="dxa"/>
          <w:jc w:val="center"/>
        </w:trPr>
        <w:tc>
          <w:tcPr>
            <w:tcW w:w="754" w:type="pct"/>
            <w:tcBorders>
              <w:top w:val="outset" w:sz="6" w:space="0" w:color="auto"/>
              <w:left w:val="outset" w:sz="6" w:space="0" w:color="auto"/>
              <w:bottom w:val="outset" w:sz="6" w:space="0" w:color="auto"/>
              <w:right w:val="outset" w:sz="6" w:space="0" w:color="auto"/>
            </w:tcBorders>
            <w:vAlign w:val="center"/>
            <w:hideMark/>
          </w:tcPr>
          <w:p w:rsidR="007A3BD1" w:rsidRPr="007A3BD1" w:rsidRDefault="00513D81" w:rsidP="002379A6">
            <w:pPr>
              <w:rPr>
                <w:rFonts w:ascii="Times New Roman" w:hAnsi="Times New Roman"/>
                <w:sz w:val="14"/>
                <w:szCs w:val="14"/>
                <w:lang w:val="ru-RU"/>
              </w:rPr>
            </w:pPr>
            <w:hyperlink r:id="rId13" w:tgtFrame="_blank" w:history="1">
              <w:r w:rsidR="002379A6">
                <w:rPr>
                  <w:rFonts w:ascii="Times New Roman" w:hAnsi="Times New Roman"/>
                  <w:sz w:val="14"/>
                  <w:szCs w:val="14"/>
                  <w:lang w:val="ru-RU"/>
                </w:rPr>
                <w:t>Если</w:t>
              </w:r>
              <w:r w:rsidR="007A3BD1" w:rsidRPr="007A3BD1">
                <w:rPr>
                  <w:rFonts w:ascii="Times New Roman" w:hAnsi="Times New Roman"/>
                  <w:sz w:val="14"/>
                  <w:szCs w:val="14"/>
                  <w:lang w:val="ru-RU"/>
                </w:rPr>
                <w:t xml:space="preserve"> у </w:t>
              </w:r>
              <w:r w:rsidR="002379A6">
                <w:rPr>
                  <w:rFonts w:ascii="Times New Roman" w:hAnsi="Times New Roman"/>
                  <w:sz w:val="14"/>
                  <w:szCs w:val="14"/>
                  <w:lang w:val="ru-RU"/>
                </w:rPr>
                <w:t xml:space="preserve">вкладчика </w:t>
              </w:r>
              <w:r w:rsidR="007A3BD1" w:rsidRPr="007A3BD1">
                <w:rPr>
                  <w:rFonts w:ascii="Times New Roman" w:hAnsi="Times New Roman"/>
                  <w:sz w:val="14"/>
                  <w:szCs w:val="14"/>
                  <w:lang w:val="ru-RU"/>
                </w:rPr>
                <w:t>б</w:t>
              </w:r>
              <w:r w:rsidR="002379A6">
                <w:rPr>
                  <w:rFonts w:ascii="Times New Roman" w:hAnsi="Times New Roman"/>
                  <w:sz w:val="14"/>
                  <w:szCs w:val="14"/>
                  <w:lang w:val="ru-RU"/>
                </w:rPr>
                <w:t>о</w:t>
              </w:r>
              <w:r w:rsidR="007A3BD1" w:rsidRPr="007A3BD1">
                <w:rPr>
                  <w:rFonts w:ascii="Times New Roman" w:hAnsi="Times New Roman"/>
                  <w:sz w:val="14"/>
                  <w:szCs w:val="14"/>
                  <w:lang w:val="ru-RU"/>
                </w:rPr>
                <w:t>льше одного вкла</w:t>
              </w:r>
              <w:r w:rsidR="002379A6">
                <w:rPr>
                  <w:rFonts w:ascii="Times New Roman" w:hAnsi="Times New Roman"/>
                  <w:sz w:val="14"/>
                  <w:szCs w:val="14"/>
                  <w:lang w:val="ru-RU"/>
                </w:rPr>
                <w:t>да</w:t>
              </w:r>
              <w:r w:rsidR="007A3BD1" w:rsidRPr="007A3BD1">
                <w:rPr>
                  <w:rFonts w:ascii="Times New Roman" w:hAnsi="Times New Roman"/>
                  <w:sz w:val="14"/>
                  <w:szCs w:val="14"/>
                  <w:lang w:val="ru-RU"/>
                </w:rPr>
                <w:t xml:space="preserve"> в банк</w:t>
              </w:r>
              <w:r w:rsidR="002379A6">
                <w:rPr>
                  <w:rFonts w:ascii="Times New Roman" w:hAnsi="Times New Roman"/>
                  <w:sz w:val="14"/>
                  <w:szCs w:val="14"/>
                  <w:lang w:val="ru-RU"/>
                </w:rPr>
                <w:t>е</w:t>
              </w:r>
            </w:hyperlink>
          </w:p>
        </w:tc>
        <w:tc>
          <w:tcPr>
            <w:tcW w:w="4178" w:type="pct"/>
            <w:tcBorders>
              <w:top w:val="outset" w:sz="6" w:space="0" w:color="auto"/>
              <w:left w:val="outset" w:sz="6" w:space="0" w:color="auto"/>
              <w:bottom w:val="outset" w:sz="6" w:space="0" w:color="auto"/>
              <w:right w:val="outset" w:sz="6" w:space="0" w:color="auto"/>
            </w:tcBorders>
            <w:vAlign w:val="center"/>
            <w:hideMark/>
          </w:tcPr>
          <w:p w:rsidR="007A3BD1" w:rsidRPr="007A3BD1" w:rsidRDefault="007A3BD1" w:rsidP="00E13E15">
            <w:pPr>
              <w:spacing w:before="20" w:after="20"/>
              <w:jc w:val="both"/>
              <w:rPr>
                <w:rFonts w:ascii="Times New Roman" w:hAnsi="Times New Roman"/>
                <w:sz w:val="14"/>
                <w:szCs w:val="14"/>
                <w:lang w:val="ru-RU"/>
              </w:rPr>
            </w:pPr>
            <w:r w:rsidRPr="007A3BD1">
              <w:rPr>
                <w:rFonts w:ascii="Times New Roman" w:hAnsi="Times New Roman"/>
                <w:sz w:val="14"/>
                <w:szCs w:val="14"/>
                <w:lang w:val="ru-RU"/>
              </w:rPr>
              <w:t xml:space="preserve">Фонд возмещает средства в размере вклада, включая проценты, по состоянию на день начала процедуры </w:t>
            </w:r>
            <w:r w:rsidRPr="002F6B1B">
              <w:rPr>
                <w:rFonts w:ascii="Times New Roman" w:hAnsi="Times New Roman"/>
                <w:sz w:val="14"/>
                <w:szCs w:val="14"/>
                <w:lang w:val="ru-RU"/>
              </w:rPr>
              <w:t>вывода</w:t>
            </w:r>
            <w:r w:rsidRPr="007A3BD1">
              <w:rPr>
                <w:rFonts w:ascii="Times New Roman" w:hAnsi="Times New Roman"/>
                <w:sz w:val="14"/>
                <w:szCs w:val="14"/>
                <w:lang w:val="ru-RU"/>
              </w:rPr>
              <w:t xml:space="preserve"> Фондом банка с рынка, но не больше суммы </w:t>
            </w:r>
            <w:r w:rsidRPr="002F6B1B">
              <w:rPr>
                <w:rFonts w:ascii="Times New Roman" w:hAnsi="Times New Roman"/>
                <w:sz w:val="14"/>
                <w:szCs w:val="14"/>
                <w:lang w:val="ru-RU"/>
              </w:rPr>
              <w:t>предельного</w:t>
            </w:r>
            <w:r w:rsidRPr="007A3BD1">
              <w:rPr>
                <w:rFonts w:ascii="Times New Roman" w:hAnsi="Times New Roman"/>
                <w:sz w:val="14"/>
                <w:szCs w:val="14"/>
                <w:lang w:val="ru-RU"/>
              </w:rPr>
              <w:t xml:space="preserve"> размера возмещения средств </w:t>
            </w:r>
            <w:r w:rsidR="00E13E15">
              <w:rPr>
                <w:rFonts w:ascii="Times New Roman" w:hAnsi="Times New Roman"/>
                <w:sz w:val="14"/>
                <w:szCs w:val="14"/>
                <w:lang w:val="ru-RU"/>
              </w:rPr>
              <w:t>по вкладам</w:t>
            </w:r>
            <w:r w:rsidRPr="007A3BD1">
              <w:rPr>
                <w:rFonts w:ascii="Times New Roman" w:hAnsi="Times New Roman"/>
                <w:sz w:val="14"/>
                <w:szCs w:val="14"/>
                <w:lang w:val="ru-RU"/>
              </w:rPr>
              <w:t xml:space="preserve">, установленного на этот день, независимо от количества вкладов в одном банке согласно </w:t>
            </w:r>
            <w:hyperlink r:id="rId14" w:tgtFrame="_blank" w:history="1">
              <w:r w:rsidRPr="007A3BD1">
                <w:rPr>
                  <w:rFonts w:ascii="Times New Roman" w:hAnsi="Times New Roman"/>
                  <w:sz w:val="14"/>
                  <w:szCs w:val="14"/>
                  <w:lang w:val="ru-RU"/>
                </w:rPr>
                <w:t>стат</w:t>
              </w:r>
              <w:r w:rsidR="002379A6">
                <w:rPr>
                  <w:rFonts w:ascii="Times New Roman" w:hAnsi="Times New Roman"/>
                  <w:sz w:val="14"/>
                  <w:szCs w:val="14"/>
                  <w:lang w:val="ru-RU"/>
                </w:rPr>
                <w:t xml:space="preserve">ьи </w:t>
              </w:r>
              <w:r w:rsidR="00E13E15">
                <w:rPr>
                  <w:rFonts w:ascii="Times New Roman" w:hAnsi="Times New Roman"/>
                  <w:sz w:val="14"/>
                  <w:szCs w:val="14"/>
                  <w:lang w:val="ru-RU"/>
                </w:rPr>
                <w:t>26 Закона</w:t>
              </w:r>
              <w:r w:rsidRPr="007A3BD1">
                <w:rPr>
                  <w:rFonts w:ascii="Times New Roman" w:hAnsi="Times New Roman"/>
                  <w:sz w:val="14"/>
                  <w:szCs w:val="14"/>
                  <w:lang w:val="ru-RU"/>
                </w:rPr>
                <w:t xml:space="preserve"> Укра</w:t>
              </w:r>
              <w:r w:rsidR="002379A6">
                <w:rPr>
                  <w:rFonts w:ascii="Times New Roman" w:hAnsi="Times New Roman"/>
                  <w:sz w:val="14"/>
                  <w:szCs w:val="14"/>
                  <w:lang w:val="ru-RU"/>
                </w:rPr>
                <w:t>и</w:t>
              </w:r>
              <w:r w:rsidRPr="007A3BD1">
                <w:rPr>
                  <w:rFonts w:ascii="Times New Roman" w:hAnsi="Times New Roman"/>
                  <w:sz w:val="14"/>
                  <w:szCs w:val="14"/>
                  <w:lang w:val="ru-RU"/>
                </w:rPr>
                <w:t>н</w:t>
              </w:r>
              <w:r w:rsidR="002379A6">
                <w:rPr>
                  <w:rFonts w:ascii="Times New Roman" w:hAnsi="Times New Roman"/>
                  <w:sz w:val="14"/>
                  <w:szCs w:val="14"/>
                  <w:lang w:val="ru-RU"/>
                </w:rPr>
                <w:t>ы</w:t>
              </w:r>
              <w:r w:rsidRPr="007A3BD1">
                <w:rPr>
                  <w:rFonts w:ascii="Times New Roman" w:hAnsi="Times New Roman"/>
                  <w:sz w:val="14"/>
                  <w:szCs w:val="14"/>
                  <w:lang w:val="ru-RU"/>
                </w:rPr>
                <w:t xml:space="preserve"> «Про систему гарант</w:t>
              </w:r>
              <w:r w:rsidR="002379A6">
                <w:rPr>
                  <w:rFonts w:ascii="Times New Roman" w:hAnsi="Times New Roman"/>
                  <w:sz w:val="14"/>
                  <w:szCs w:val="14"/>
                  <w:lang w:val="ru-RU"/>
                </w:rPr>
                <w:t xml:space="preserve">ирования </w:t>
              </w:r>
              <w:r w:rsidRPr="007A3BD1">
                <w:rPr>
                  <w:rFonts w:ascii="Times New Roman" w:hAnsi="Times New Roman"/>
                  <w:sz w:val="14"/>
                  <w:szCs w:val="14"/>
                  <w:lang w:val="ru-RU"/>
                </w:rPr>
                <w:t>вклад</w:t>
              </w:r>
              <w:r w:rsidR="002379A6">
                <w:rPr>
                  <w:rFonts w:ascii="Times New Roman" w:hAnsi="Times New Roman"/>
                  <w:sz w:val="14"/>
                  <w:szCs w:val="14"/>
                  <w:lang w:val="ru-RU"/>
                </w:rPr>
                <w:t>о</w:t>
              </w:r>
              <w:r w:rsidRPr="007A3BD1">
                <w:rPr>
                  <w:rFonts w:ascii="Times New Roman" w:hAnsi="Times New Roman"/>
                  <w:sz w:val="14"/>
                  <w:szCs w:val="14"/>
                  <w:lang w:val="ru-RU"/>
                </w:rPr>
                <w:t>в ф</w:t>
              </w:r>
              <w:r w:rsidR="002379A6">
                <w:rPr>
                  <w:rFonts w:ascii="Times New Roman" w:hAnsi="Times New Roman"/>
                  <w:sz w:val="14"/>
                  <w:szCs w:val="14"/>
                  <w:lang w:val="ru-RU"/>
                </w:rPr>
                <w:t>и</w:t>
              </w:r>
              <w:r w:rsidRPr="007A3BD1">
                <w:rPr>
                  <w:rFonts w:ascii="Times New Roman" w:hAnsi="Times New Roman"/>
                  <w:sz w:val="14"/>
                  <w:szCs w:val="14"/>
                  <w:lang w:val="ru-RU"/>
                </w:rPr>
                <w:t>зич</w:t>
              </w:r>
              <w:r w:rsidR="002379A6">
                <w:rPr>
                  <w:rFonts w:ascii="Times New Roman" w:hAnsi="Times New Roman"/>
                  <w:sz w:val="14"/>
                  <w:szCs w:val="14"/>
                  <w:lang w:val="ru-RU"/>
                </w:rPr>
                <w:t>еск</w:t>
              </w:r>
              <w:r w:rsidRPr="007A3BD1">
                <w:rPr>
                  <w:rFonts w:ascii="Times New Roman" w:hAnsi="Times New Roman"/>
                  <w:sz w:val="14"/>
                  <w:szCs w:val="14"/>
                  <w:lang w:val="ru-RU"/>
                </w:rPr>
                <w:t xml:space="preserve">их </w:t>
              </w:r>
              <w:r w:rsidR="002379A6">
                <w:rPr>
                  <w:rFonts w:ascii="Times New Roman" w:hAnsi="Times New Roman"/>
                  <w:sz w:val="14"/>
                  <w:szCs w:val="14"/>
                  <w:lang w:val="ru-RU"/>
                </w:rPr>
                <w:t>лиц</w:t>
              </w:r>
            </w:hyperlink>
            <w:r w:rsidRPr="007A3BD1">
              <w:rPr>
                <w:rFonts w:ascii="Times New Roman" w:hAnsi="Times New Roman"/>
                <w:sz w:val="14"/>
                <w:szCs w:val="14"/>
                <w:lang w:val="ru-RU"/>
              </w:rPr>
              <w:t>».</w:t>
            </w:r>
          </w:p>
        </w:tc>
      </w:tr>
      <w:tr w:rsidR="007A3BD1" w:rsidRPr="007A3BD1" w:rsidTr="004558AC">
        <w:trPr>
          <w:tblCellSpacing w:w="22" w:type="dxa"/>
          <w:jc w:val="center"/>
        </w:trPr>
        <w:tc>
          <w:tcPr>
            <w:tcW w:w="754" w:type="pct"/>
            <w:tcBorders>
              <w:top w:val="outset" w:sz="6" w:space="0" w:color="auto"/>
              <w:left w:val="outset" w:sz="6" w:space="0" w:color="auto"/>
              <w:bottom w:val="outset" w:sz="6" w:space="0" w:color="auto"/>
              <w:right w:val="outset" w:sz="6" w:space="0" w:color="auto"/>
            </w:tcBorders>
            <w:vAlign w:val="center"/>
            <w:hideMark/>
          </w:tcPr>
          <w:p w:rsidR="007A3BD1" w:rsidRDefault="00513D81" w:rsidP="002379A6">
            <w:pPr>
              <w:rPr>
                <w:lang w:val="ru-RU"/>
              </w:rPr>
            </w:pPr>
            <w:hyperlink r:id="rId15" w:tgtFrame="_blank" w:history="1">
              <w:r w:rsidR="007A3BD1" w:rsidRPr="007A3BD1">
                <w:rPr>
                  <w:rFonts w:ascii="Times New Roman" w:hAnsi="Times New Roman"/>
                  <w:sz w:val="14"/>
                  <w:szCs w:val="14"/>
                  <w:lang w:val="ru-RU"/>
                </w:rPr>
                <w:t>Пер</w:t>
              </w:r>
              <w:r w:rsidR="002379A6">
                <w:rPr>
                  <w:rFonts w:ascii="Times New Roman" w:hAnsi="Times New Roman"/>
                  <w:sz w:val="14"/>
                  <w:szCs w:val="14"/>
                  <w:lang w:val="ru-RU"/>
                </w:rPr>
                <w:t>и</w:t>
              </w:r>
              <w:r w:rsidR="007A3BD1" w:rsidRPr="007A3BD1">
                <w:rPr>
                  <w:rFonts w:ascii="Times New Roman" w:hAnsi="Times New Roman"/>
                  <w:sz w:val="14"/>
                  <w:szCs w:val="14"/>
                  <w:lang w:val="ru-RU"/>
                </w:rPr>
                <w:t>од в</w:t>
              </w:r>
              <w:r w:rsidR="002379A6">
                <w:rPr>
                  <w:rFonts w:ascii="Times New Roman" w:hAnsi="Times New Roman"/>
                  <w:sz w:val="14"/>
                  <w:szCs w:val="14"/>
                  <w:lang w:val="ru-RU"/>
                </w:rPr>
                <w:t xml:space="preserve">озмещения в случае </w:t>
              </w:r>
              <w:r w:rsidR="007A3BD1" w:rsidRPr="007A3BD1">
                <w:rPr>
                  <w:rFonts w:ascii="Times New Roman" w:hAnsi="Times New Roman"/>
                  <w:sz w:val="14"/>
                  <w:szCs w:val="14"/>
                  <w:lang w:val="ru-RU"/>
                </w:rPr>
                <w:t xml:space="preserve"> </w:t>
              </w:r>
              <w:r w:rsidR="002379A6">
                <w:rPr>
                  <w:rFonts w:ascii="Times New Roman" w:hAnsi="Times New Roman"/>
                  <w:sz w:val="14"/>
                  <w:szCs w:val="14"/>
                  <w:lang w:val="ru-RU"/>
                </w:rPr>
                <w:t xml:space="preserve">отнесения </w:t>
              </w:r>
              <w:r w:rsidR="007A3BD1" w:rsidRPr="007A3BD1">
                <w:rPr>
                  <w:rFonts w:ascii="Times New Roman" w:hAnsi="Times New Roman"/>
                  <w:sz w:val="14"/>
                  <w:szCs w:val="14"/>
                  <w:lang w:val="ru-RU"/>
                </w:rPr>
                <w:t>банк</w:t>
              </w:r>
              <w:r w:rsidR="002379A6">
                <w:rPr>
                  <w:rFonts w:ascii="Times New Roman" w:hAnsi="Times New Roman"/>
                  <w:sz w:val="14"/>
                  <w:szCs w:val="14"/>
                  <w:lang w:val="ru-RU"/>
                </w:rPr>
                <w:t>а</w:t>
              </w:r>
              <w:r w:rsidR="007A3BD1" w:rsidRPr="007A3BD1">
                <w:rPr>
                  <w:rFonts w:ascii="Times New Roman" w:hAnsi="Times New Roman"/>
                  <w:sz w:val="14"/>
                  <w:szCs w:val="14"/>
                  <w:lang w:val="ru-RU"/>
                </w:rPr>
                <w:t xml:space="preserve"> </w:t>
              </w:r>
              <w:r w:rsidR="002379A6">
                <w:rPr>
                  <w:rFonts w:ascii="Times New Roman" w:hAnsi="Times New Roman"/>
                  <w:sz w:val="14"/>
                  <w:szCs w:val="14"/>
                  <w:lang w:val="ru-RU"/>
                </w:rPr>
                <w:t xml:space="preserve">к </w:t>
              </w:r>
              <w:r w:rsidR="007A3BD1" w:rsidRPr="007A3BD1">
                <w:rPr>
                  <w:rFonts w:ascii="Times New Roman" w:hAnsi="Times New Roman"/>
                  <w:sz w:val="14"/>
                  <w:szCs w:val="14"/>
                  <w:lang w:val="ru-RU"/>
                </w:rPr>
                <w:t xml:space="preserve"> категор</w:t>
              </w:r>
              <w:r w:rsidR="002379A6">
                <w:rPr>
                  <w:rFonts w:ascii="Times New Roman" w:hAnsi="Times New Roman"/>
                  <w:sz w:val="14"/>
                  <w:szCs w:val="14"/>
                  <w:lang w:val="ru-RU"/>
                </w:rPr>
                <w:t xml:space="preserve">ии </w:t>
              </w:r>
              <w:r w:rsidR="007A3BD1" w:rsidRPr="007A3BD1">
                <w:rPr>
                  <w:rFonts w:ascii="Times New Roman" w:hAnsi="Times New Roman"/>
                  <w:sz w:val="14"/>
                  <w:szCs w:val="14"/>
                  <w:lang w:val="ru-RU"/>
                </w:rPr>
                <w:t>неплат</w:t>
              </w:r>
              <w:r w:rsidR="002379A6">
                <w:rPr>
                  <w:rFonts w:ascii="Times New Roman" w:hAnsi="Times New Roman"/>
                  <w:sz w:val="14"/>
                  <w:szCs w:val="14"/>
                  <w:lang w:val="ru-RU"/>
                </w:rPr>
                <w:t>ежеспособных</w:t>
              </w:r>
            </w:hyperlink>
          </w:p>
          <w:p w:rsidR="002379A6" w:rsidRPr="007A3BD1" w:rsidRDefault="002379A6" w:rsidP="002379A6">
            <w:pPr>
              <w:rPr>
                <w:rFonts w:ascii="Times New Roman" w:hAnsi="Times New Roman"/>
                <w:sz w:val="14"/>
                <w:szCs w:val="14"/>
                <w:lang w:val="ru-RU"/>
              </w:rPr>
            </w:pPr>
          </w:p>
        </w:tc>
        <w:tc>
          <w:tcPr>
            <w:tcW w:w="4178" w:type="pct"/>
            <w:tcBorders>
              <w:top w:val="outset" w:sz="6" w:space="0" w:color="auto"/>
              <w:left w:val="outset" w:sz="6" w:space="0" w:color="auto"/>
              <w:bottom w:val="outset" w:sz="6" w:space="0" w:color="auto"/>
              <w:right w:val="outset" w:sz="6" w:space="0" w:color="auto"/>
            </w:tcBorders>
            <w:vAlign w:val="center"/>
            <w:hideMark/>
          </w:tcPr>
          <w:p w:rsidR="007A3BD1" w:rsidRPr="007A3BD1" w:rsidRDefault="007A3BD1" w:rsidP="002F6B1B">
            <w:pPr>
              <w:spacing w:after="0" w:line="240" w:lineRule="auto"/>
              <w:jc w:val="both"/>
              <w:rPr>
                <w:rFonts w:ascii="Times New Roman" w:hAnsi="Times New Roman"/>
                <w:sz w:val="14"/>
                <w:szCs w:val="14"/>
                <w:lang w:val="ru-RU"/>
              </w:rPr>
            </w:pPr>
            <w:r w:rsidRPr="007A3BD1">
              <w:rPr>
                <w:rFonts w:ascii="Times New Roman" w:hAnsi="Times New Roman"/>
                <w:sz w:val="14"/>
                <w:szCs w:val="14"/>
                <w:lang w:val="ru-RU"/>
              </w:rPr>
              <w:t xml:space="preserve">Выплата возмещения средств начинается в порядке и </w:t>
            </w:r>
            <w:r w:rsidRPr="002F6B1B">
              <w:rPr>
                <w:rFonts w:ascii="Times New Roman" w:hAnsi="Times New Roman"/>
                <w:sz w:val="14"/>
                <w:szCs w:val="14"/>
                <w:lang w:val="ru-RU"/>
              </w:rPr>
              <w:t>в</w:t>
            </w:r>
            <w:r w:rsidRPr="007A3BD1">
              <w:rPr>
                <w:rFonts w:ascii="Times New Roman" w:hAnsi="Times New Roman"/>
                <w:sz w:val="14"/>
                <w:szCs w:val="14"/>
                <w:lang w:val="ru-RU"/>
              </w:rPr>
              <w:t xml:space="preserve"> очередности, установленных Фондом, не </w:t>
            </w:r>
            <w:r w:rsidRPr="002F6B1B">
              <w:rPr>
                <w:rFonts w:ascii="Times New Roman" w:hAnsi="Times New Roman"/>
                <w:sz w:val="14"/>
                <w:szCs w:val="14"/>
                <w:lang w:val="ru-RU"/>
              </w:rPr>
              <w:t>позднее</w:t>
            </w:r>
            <w:r w:rsidR="002F6B1B">
              <w:rPr>
                <w:rFonts w:ascii="Times New Roman" w:hAnsi="Times New Roman"/>
                <w:sz w:val="14"/>
                <w:szCs w:val="14"/>
                <w:lang w:val="ru-RU"/>
              </w:rPr>
              <w:t xml:space="preserve"> 20 рабочих дней (</w:t>
            </w:r>
            <w:r w:rsidRPr="007A3BD1">
              <w:rPr>
                <w:rFonts w:ascii="Times New Roman" w:hAnsi="Times New Roman"/>
                <w:sz w:val="14"/>
                <w:szCs w:val="14"/>
                <w:lang w:val="ru-RU"/>
              </w:rPr>
              <w:t xml:space="preserve">для банков, база </w:t>
            </w:r>
            <w:r w:rsidR="008670F1" w:rsidRPr="007A3BD1">
              <w:rPr>
                <w:rFonts w:ascii="Times New Roman" w:hAnsi="Times New Roman"/>
                <w:sz w:val="14"/>
                <w:szCs w:val="14"/>
                <w:lang w:val="ru-RU"/>
              </w:rPr>
              <w:t>данных,</w:t>
            </w:r>
            <w:r w:rsidRPr="007A3BD1">
              <w:rPr>
                <w:rFonts w:ascii="Times New Roman" w:hAnsi="Times New Roman"/>
                <w:sz w:val="14"/>
                <w:szCs w:val="14"/>
                <w:lang w:val="ru-RU"/>
              </w:rPr>
              <w:t xml:space="preserve"> о вкладчиках </w:t>
            </w:r>
            <w:r w:rsidRPr="002F6B1B">
              <w:rPr>
                <w:rFonts w:ascii="Times New Roman" w:hAnsi="Times New Roman"/>
                <w:sz w:val="14"/>
                <w:szCs w:val="14"/>
                <w:lang w:val="ru-RU"/>
              </w:rPr>
              <w:t>которых</w:t>
            </w:r>
            <w:r w:rsidRPr="007A3BD1">
              <w:rPr>
                <w:rFonts w:ascii="Times New Roman" w:hAnsi="Times New Roman"/>
                <w:sz w:val="14"/>
                <w:szCs w:val="14"/>
                <w:lang w:val="ru-RU"/>
              </w:rPr>
              <w:t xml:space="preserve"> содержит информацию о больше чем 500 000 счетов, - не </w:t>
            </w:r>
            <w:r w:rsidRPr="002F6B1B">
              <w:rPr>
                <w:rFonts w:ascii="Times New Roman" w:hAnsi="Times New Roman"/>
                <w:sz w:val="14"/>
                <w:szCs w:val="14"/>
                <w:lang w:val="ru-RU"/>
              </w:rPr>
              <w:t>позднее</w:t>
            </w:r>
            <w:r w:rsidRPr="007A3BD1">
              <w:rPr>
                <w:rFonts w:ascii="Times New Roman" w:hAnsi="Times New Roman"/>
                <w:sz w:val="14"/>
                <w:szCs w:val="14"/>
                <w:lang w:val="ru-RU"/>
              </w:rPr>
              <w:t xml:space="preserve"> 30 рабочих дней) со дня начала процедуры </w:t>
            </w:r>
            <w:r w:rsidRPr="002F6B1B">
              <w:rPr>
                <w:rFonts w:ascii="Times New Roman" w:hAnsi="Times New Roman"/>
                <w:sz w:val="14"/>
                <w:szCs w:val="14"/>
                <w:lang w:val="ru-RU"/>
              </w:rPr>
              <w:t>вывода</w:t>
            </w:r>
            <w:r w:rsidRPr="007A3BD1">
              <w:rPr>
                <w:rFonts w:ascii="Times New Roman" w:hAnsi="Times New Roman"/>
                <w:sz w:val="14"/>
                <w:szCs w:val="14"/>
                <w:lang w:val="ru-RU"/>
              </w:rPr>
              <w:t xml:space="preserve"> Фондом банка с рынка.</w:t>
            </w:r>
          </w:p>
          <w:p w:rsidR="007A3BD1" w:rsidRPr="007A3BD1" w:rsidRDefault="007A3BD1" w:rsidP="002F6B1B">
            <w:pPr>
              <w:spacing w:after="0" w:line="240" w:lineRule="auto"/>
              <w:jc w:val="both"/>
              <w:rPr>
                <w:rFonts w:ascii="Times New Roman" w:hAnsi="Times New Roman"/>
                <w:sz w:val="14"/>
                <w:szCs w:val="14"/>
                <w:lang w:val="ru-RU"/>
              </w:rPr>
            </w:pPr>
            <w:r w:rsidRPr="007A3BD1">
              <w:rPr>
                <w:rFonts w:ascii="Times New Roman" w:hAnsi="Times New Roman"/>
                <w:sz w:val="14"/>
                <w:szCs w:val="14"/>
                <w:lang w:val="ru-RU"/>
              </w:rPr>
              <w:t xml:space="preserve">Во время временной администрации вкладчик приобретает право на </w:t>
            </w:r>
            <w:r w:rsidRPr="002F6B1B">
              <w:rPr>
                <w:rFonts w:ascii="Times New Roman" w:hAnsi="Times New Roman"/>
                <w:sz w:val="14"/>
                <w:szCs w:val="14"/>
                <w:lang w:val="ru-RU"/>
              </w:rPr>
              <w:t>получение</w:t>
            </w:r>
            <w:r w:rsidRPr="007A3BD1">
              <w:rPr>
                <w:rFonts w:ascii="Times New Roman" w:hAnsi="Times New Roman"/>
                <w:sz w:val="14"/>
                <w:szCs w:val="14"/>
                <w:lang w:val="ru-RU"/>
              </w:rPr>
              <w:t xml:space="preserve"> гарантированной суммы возмещения средств </w:t>
            </w:r>
            <w:r w:rsidR="00E13E15">
              <w:rPr>
                <w:rFonts w:ascii="Times New Roman" w:hAnsi="Times New Roman"/>
                <w:sz w:val="14"/>
                <w:szCs w:val="14"/>
                <w:lang w:val="ru-RU"/>
              </w:rPr>
              <w:t>по</w:t>
            </w:r>
            <w:r w:rsidRPr="007A3BD1">
              <w:rPr>
                <w:rFonts w:ascii="Times New Roman" w:hAnsi="Times New Roman"/>
                <w:sz w:val="14"/>
                <w:szCs w:val="14"/>
                <w:lang w:val="ru-RU"/>
              </w:rPr>
              <w:t xml:space="preserve"> вклада</w:t>
            </w:r>
            <w:r w:rsidR="00E13E15">
              <w:rPr>
                <w:rFonts w:ascii="Times New Roman" w:hAnsi="Times New Roman"/>
                <w:sz w:val="14"/>
                <w:szCs w:val="14"/>
                <w:lang w:val="ru-RU"/>
              </w:rPr>
              <w:t>м</w:t>
            </w:r>
            <w:r w:rsidRPr="007A3BD1">
              <w:rPr>
                <w:rFonts w:ascii="Times New Roman" w:hAnsi="Times New Roman"/>
                <w:sz w:val="14"/>
                <w:szCs w:val="14"/>
                <w:lang w:val="ru-RU"/>
              </w:rPr>
              <w:t xml:space="preserve"> за счет средств Фонда в </w:t>
            </w:r>
            <w:r w:rsidR="00E13E15">
              <w:rPr>
                <w:rFonts w:ascii="Times New Roman" w:hAnsi="Times New Roman"/>
                <w:sz w:val="14"/>
                <w:szCs w:val="14"/>
                <w:lang w:val="ru-RU"/>
              </w:rPr>
              <w:t>рамках</w:t>
            </w:r>
            <w:r w:rsidRPr="007A3BD1">
              <w:rPr>
                <w:rFonts w:ascii="Times New Roman" w:hAnsi="Times New Roman"/>
                <w:sz w:val="14"/>
                <w:szCs w:val="14"/>
                <w:lang w:val="ru-RU"/>
              </w:rPr>
              <w:t xml:space="preserve"> </w:t>
            </w:r>
            <w:r w:rsidRPr="002F6B1B">
              <w:rPr>
                <w:rFonts w:ascii="Times New Roman" w:hAnsi="Times New Roman"/>
                <w:sz w:val="14"/>
                <w:szCs w:val="14"/>
                <w:lang w:val="ru-RU"/>
              </w:rPr>
              <w:t>предельного</w:t>
            </w:r>
            <w:r w:rsidRPr="007A3BD1">
              <w:rPr>
                <w:rFonts w:ascii="Times New Roman" w:hAnsi="Times New Roman"/>
                <w:sz w:val="14"/>
                <w:szCs w:val="14"/>
                <w:lang w:val="ru-RU"/>
              </w:rPr>
              <w:t xml:space="preserve"> размера возмещения средств за вкладами по договорам, срок действия </w:t>
            </w:r>
            <w:r w:rsidRPr="002F6B1B">
              <w:rPr>
                <w:rFonts w:ascii="Times New Roman" w:hAnsi="Times New Roman"/>
                <w:sz w:val="14"/>
                <w:szCs w:val="14"/>
                <w:lang w:val="ru-RU"/>
              </w:rPr>
              <w:t>которых</w:t>
            </w:r>
            <w:r w:rsidRPr="007A3BD1">
              <w:rPr>
                <w:rFonts w:ascii="Times New Roman" w:hAnsi="Times New Roman"/>
                <w:sz w:val="14"/>
                <w:szCs w:val="14"/>
                <w:lang w:val="ru-RU"/>
              </w:rPr>
              <w:t xml:space="preserve"> закончился по состоянию на день начала процедуры </w:t>
            </w:r>
            <w:r w:rsidRPr="002F6B1B">
              <w:rPr>
                <w:rFonts w:ascii="Times New Roman" w:hAnsi="Times New Roman"/>
                <w:sz w:val="14"/>
                <w:szCs w:val="14"/>
                <w:lang w:val="ru-RU"/>
              </w:rPr>
              <w:t>вывода</w:t>
            </w:r>
            <w:r w:rsidRPr="007A3BD1">
              <w:rPr>
                <w:rFonts w:ascii="Times New Roman" w:hAnsi="Times New Roman"/>
                <w:sz w:val="14"/>
                <w:szCs w:val="14"/>
                <w:lang w:val="ru-RU"/>
              </w:rPr>
              <w:t xml:space="preserve"> Фондом банка с рынка, и по договорам банковского </w:t>
            </w:r>
            <w:r w:rsidRPr="002F6B1B">
              <w:rPr>
                <w:rFonts w:ascii="Times New Roman" w:hAnsi="Times New Roman"/>
                <w:sz w:val="14"/>
                <w:szCs w:val="14"/>
                <w:lang w:val="ru-RU"/>
              </w:rPr>
              <w:t>счета</w:t>
            </w:r>
            <w:r w:rsidRPr="007A3BD1">
              <w:rPr>
                <w:rFonts w:ascii="Times New Roman" w:hAnsi="Times New Roman"/>
                <w:sz w:val="14"/>
                <w:szCs w:val="14"/>
                <w:lang w:val="ru-RU"/>
              </w:rPr>
              <w:t>.</w:t>
            </w:r>
          </w:p>
          <w:p w:rsidR="007A3BD1" w:rsidRPr="007A3BD1" w:rsidRDefault="007A3BD1" w:rsidP="002F6B1B">
            <w:pPr>
              <w:spacing w:after="0" w:line="240" w:lineRule="auto"/>
              <w:jc w:val="both"/>
              <w:rPr>
                <w:rFonts w:ascii="Times New Roman" w:hAnsi="Times New Roman"/>
                <w:sz w:val="14"/>
                <w:szCs w:val="14"/>
                <w:lang w:val="ru-RU"/>
              </w:rPr>
            </w:pPr>
            <w:r w:rsidRPr="007A3BD1">
              <w:rPr>
                <w:rFonts w:ascii="Times New Roman" w:hAnsi="Times New Roman"/>
                <w:sz w:val="14"/>
                <w:szCs w:val="14"/>
                <w:lang w:val="ru-RU"/>
              </w:rPr>
              <w:t xml:space="preserve">Фонд имеет право не включать </w:t>
            </w:r>
            <w:r w:rsidRPr="002F6B1B">
              <w:rPr>
                <w:rFonts w:ascii="Times New Roman" w:hAnsi="Times New Roman"/>
                <w:sz w:val="14"/>
                <w:szCs w:val="14"/>
                <w:lang w:val="ru-RU"/>
              </w:rPr>
              <w:t>к</w:t>
            </w:r>
            <w:r w:rsidR="00E13E15">
              <w:rPr>
                <w:rFonts w:ascii="Times New Roman" w:hAnsi="Times New Roman"/>
                <w:sz w:val="14"/>
                <w:szCs w:val="14"/>
                <w:lang w:val="ru-RU"/>
              </w:rPr>
              <w:t xml:space="preserve"> расчету </w:t>
            </w:r>
            <w:r w:rsidRPr="007A3BD1">
              <w:rPr>
                <w:rFonts w:ascii="Times New Roman" w:hAnsi="Times New Roman"/>
                <w:sz w:val="14"/>
                <w:szCs w:val="14"/>
                <w:lang w:val="ru-RU"/>
              </w:rPr>
              <w:t xml:space="preserve"> гарантированной суммы возмещения средства по договорам банковского </w:t>
            </w:r>
            <w:r w:rsidRPr="002F6B1B">
              <w:rPr>
                <w:rFonts w:ascii="Times New Roman" w:hAnsi="Times New Roman"/>
                <w:sz w:val="14"/>
                <w:szCs w:val="14"/>
                <w:lang w:val="ru-RU"/>
              </w:rPr>
              <w:t>счета</w:t>
            </w:r>
            <w:r w:rsidRPr="007A3BD1">
              <w:rPr>
                <w:rFonts w:ascii="Times New Roman" w:hAnsi="Times New Roman"/>
                <w:sz w:val="14"/>
                <w:szCs w:val="14"/>
                <w:lang w:val="ru-RU"/>
              </w:rPr>
              <w:t xml:space="preserve"> </w:t>
            </w:r>
            <w:r w:rsidR="00E13E15" w:rsidRPr="002F6B1B">
              <w:rPr>
                <w:rFonts w:ascii="Times New Roman" w:hAnsi="Times New Roman"/>
                <w:sz w:val="14"/>
                <w:szCs w:val="14"/>
                <w:lang w:val="ru-RU"/>
              </w:rPr>
              <w:t>до</w:t>
            </w:r>
            <w:r w:rsidR="00E13E15">
              <w:rPr>
                <w:rFonts w:ascii="Times New Roman" w:hAnsi="Times New Roman"/>
                <w:sz w:val="14"/>
                <w:szCs w:val="14"/>
                <w:lang w:val="ru-RU"/>
              </w:rPr>
              <w:t xml:space="preserve"> получения</w:t>
            </w:r>
            <w:r w:rsidRPr="007A3BD1">
              <w:rPr>
                <w:rFonts w:ascii="Times New Roman" w:hAnsi="Times New Roman"/>
                <w:sz w:val="14"/>
                <w:szCs w:val="14"/>
                <w:lang w:val="ru-RU"/>
              </w:rPr>
              <w:t xml:space="preserve"> в полном объеме информации об операциях, осуществленных платежной системой (внутригосударственной и международной).</w:t>
            </w:r>
          </w:p>
          <w:p w:rsidR="007A3BD1" w:rsidRPr="007A3BD1" w:rsidRDefault="007A3BD1" w:rsidP="002F6B1B">
            <w:pPr>
              <w:spacing w:after="0" w:line="240" w:lineRule="auto"/>
              <w:jc w:val="both"/>
              <w:rPr>
                <w:rFonts w:ascii="Times New Roman" w:hAnsi="Times New Roman"/>
                <w:sz w:val="14"/>
                <w:szCs w:val="14"/>
                <w:lang w:val="ru-RU"/>
              </w:rPr>
            </w:pPr>
            <w:r w:rsidRPr="007A3BD1">
              <w:rPr>
                <w:rFonts w:ascii="Times New Roman" w:hAnsi="Times New Roman"/>
                <w:sz w:val="14"/>
                <w:szCs w:val="14"/>
                <w:lang w:val="ru-RU"/>
              </w:rPr>
              <w:t xml:space="preserve">Выплата гарантированной суммы возмещения по договорам банковского </w:t>
            </w:r>
            <w:r w:rsidRPr="002F6B1B">
              <w:rPr>
                <w:rFonts w:ascii="Times New Roman" w:hAnsi="Times New Roman"/>
                <w:sz w:val="14"/>
                <w:szCs w:val="14"/>
                <w:lang w:val="ru-RU"/>
              </w:rPr>
              <w:t>счета</w:t>
            </w:r>
            <w:r w:rsidRPr="007A3BD1">
              <w:rPr>
                <w:rFonts w:ascii="Times New Roman" w:hAnsi="Times New Roman"/>
                <w:sz w:val="14"/>
                <w:szCs w:val="14"/>
                <w:lang w:val="ru-RU"/>
              </w:rPr>
              <w:t xml:space="preserve"> осуществляется только после получения Фондом в полном объеме информации об операциях, осуществленных платежной системой (внутригосударственной и международной).</w:t>
            </w:r>
          </w:p>
        </w:tc>
      </w:tr>
      <w:tr w:rsidR="007A3BD1" w:rsidRPr="007A3BD1" w:rsidTr="004558AC">
        <w:trPr>
          <w:tblCellSpacing w:w="22" w:type="dxa"/>
          <w:jc w:val="center"/>
        </w:trPr>
        <w:tc>
          <w:tcPr>
            <w:tcW w:w="754" w:type="pct"/>
            <w:tcBorders>
              <w:top w:val="outset" w:sz="6" w:space="0" w:color="auto"/>
              <w:left w:val="outset" w:sz="6" w:space="0" w:color="auto"/>
              <w:bottom w:val="outset" w:sz="6" w:space="0" w:color="auto"/>
              <w:right w:val="outset" w:sz="6" w:space="0" w:color="auto"/>
            </w:tcBorders>
            <w:vAlign w:val="center"/>
            <w:hideMark/>
          </w:tcPr>
          <w:p w:rsidR="007A3BD1" w:rsidRPr="007A3BD1" w:rsidRDefault="007A3BD1" w:rsidP="007A3BD1">
            <w:pPr>
              <w:rPr>
                <w:rFonts w:ascii="Times New Roman" w:hAnsi="Times New Roman"/>
                <w:sz w:val="14"/>
                <w:szCs w:val="14"/>
                <w:lang w:val="ru-RU"/>
              </w:rPr>
            </w:pPr>
            <w:r w:rsidRPr="007A3BD1">
              <w:rPr>
                <w:rFonts w:ascii="Times New Roman" w:hAnsi="Times New Roman"/>
                <w:sz w:val="14"/>
                <w:szCs w:val="14"/>
                <w:lang w:val="ru-RU"/>
              </w:rPr>
              <w:t>Валюта возмещения</w:t>
            </w:r>
          </w:p>
        </w:tc>
        <w:tc>
          <w:tcPr>
            <w:tcW w:w="4178" w:type="pct"/>
            <w:tcBorders>
              <w:top w:val="outset" w:sz="6" w:space="0" w:color="auto"/>
              <w:left w:val="outset" w:sz="6" w:space="0" w:color="auto"/>
              <w:bottom w:val="outset" w:sz="6" w:space="0" w:color="auto"/>
              <w:right w:val="outset" w:sz="6" w:space="0" w:color="auto"/>
            </w:tcBorders>
            <w:vAlign w:val="center"/>
            <w:hideMark/>
          </w:tcPr>
          <w:p w:rsidR="002F6B1B" w:rsidRPr="002F6B1B" w:rsidRDefault="007A3BD1" w:rsidP="002F6B1B">
            <w:pPr>
              <w:spacing w:after="0" w:line="240" w:lineRule="auto"/>
              <w:jc w:val="both"/>
              <w:rPr>
                <w:rFonts w:ascii="Times New Roman" w:hAnsi="Times New Roman"/>
                <w:sz w:val="14"/>
                <w:szCs w:val="14"/>
                <w:lang w:val="ru-RU"/>
              </w:rPr>
            </w:pPr>
            <w:r w:rsidRPr="002F6B1B">
              <w:rPr>
                <w:rFonts w:ascii="Times New Roman" w:hAnsi="Times New Roman"/>
                <w:sz w:val="14"/>
                <w:szCs w:val="14"/>
                <w:lang w:val="ru-RU"/>
              </w:rPr>
              <w:t>Возмещение</w:t>
            </w:r>
            <w:r w:rsidRPr="007A3BD1">
              <w:rPr>
                <w:rFonts w:ascii="Times New Roman" w:hAnsi="Times New Roman"/>
                <w:sz w:val="14"/>
                <w:szCs w:val="14"/>
                <w:lang w:val="ru-RU"/>
              </w:rPr>
              <w:t xml:space="preserve"> средств </w:t>
            </w:r>
            <w:r w:rsidR="00E13E15">
              <w:rPr>
                <w:rFonts w:ascii="Times New Roman" w:hAnsi="Times New Roman"/>
                <w:sz w:val="14"/>
                <w:szCs w:val="14"/>
                <w:lang w:val="ru-RU"/>
              </w:rPr>
              <w:t xml:space="preserve">по вкладу </w:t>
            </w:r>
            <w:r w:rsidR="002F6B1B">
              <w:rPr>
                <w:rFonts w:ascii="Times New Roman" w:hAnsi="Times New Roman"/>
                <w:sz w:val="14"/>
                <w:szCs w:val="14"/>
                <w:lang w:val="ru-RU"/>
              </w:rPr>
              <w:t>(по договорам банковского вклада</w:t>
            </w:r>
            <w:r w:rsidRPr="007A3BD1">
              <w:rPr>
                <w:rFonts w:ascii="Times New Roman" w:hAnsi="Times New Roman"/>
                <w:sz w:val="14"/>
                <w:szCs w:val="14"/>
                <w:lang w:val="ru-RU"/>
              </w:rPr>
              <w:t xml:space="preserve">/банковского </w:t>
            </w:r>
            <w:r w:rsidRPr="002F6B1B">
              <w:rPr>
                <w:rFonts w:ascii="Times New Roman" w:hAnsi="Times New Roman"/>
                <w:sz w:val="14"/>
                <w:szCs w:val="14"/>
                <w:lang w:val="ru-RU"/>
              </w:rPr>
              <w:t>счета</w:t>
            </w:r>
            <w:r w:rsidRPr="007A3BD1">
              <w:rPr>
                <w:rFonts w:ascii="Times New Roman" w:hAnsi="Times New Roman"/>
                <w:sz w:val="14"/>
                <w:szCs w:val="14"/>
                <w:lang w:val="ru-RU"/>
              </w:rPr>
              <w:t xml:space="preserve">) в иностранной валюте происходит в национальной валюте Украины после перечисления суммы вклада по официальному курсу гривны </w:t>
            </w:r>
            <w:r w:rsidRPr="002F6B1B">
              <w:rPr>
                <w:rFonts w:ascii="Times New Roman" w:hAnsi="Times New Roman"/>
                <w:sz w:val="14"/>
                <w:szCs w:val="14"/>
                <w:lang w:val="ru-RU"/>
              </w:rPr>
              <w:t>к</w:t>
            </w:r>
            <w:r w:rsidRPr="007A3BD1">
              <w:rPr>
                <w:rFonts w:ascii="Times New Roman" w:hAnsi="Times New Roman"/>
                <w:sz w:val="14"/>
                <w:szCs w:val="14"/>
                <w:lang w:val="ru-RU"/>
              </w:rPr>
              <w:t xml:space="preserve"> иностранным валютам, установленным Национальным банком Украины на день начала процедуры </w:t>
            </w:r>
            <w:r w:rsidRPr="002F6B1B">
              <w:rPr>
                <w:rFonts w:ascii="Times New Roman" w:hAnsi="Times New Roman"/>
                <w:sz w:val="14"/>
                <w:szCs w:val="14"/>
                <w:lang w:val="ru-RU"/>
              </w:rPr>
              <w:t>вывода</w:t>
            </w:r>
            <w:r w:rsidRPr="007A3BD1">
              <w:rPr>
                <w:rFonts w:ascii="Times New Roman" w:hAnsi="Times New Roman"/>
                <w:sz w:val="14"/>
                <w:szCs w:val="14"/>
                <w:lang w:val="ru-RU"/>
              </w:rPr>
              <w:t xml:space="preserve"> банка с рынка и </w:t>
            </w:r>
            <w:r w:rsidRPr="002F6B1B">
              <w:rPr>
                <w:rFonts w:ascii="Times New Roman" w:hAnsi="Times New Roman"/>
                <w:sz w:val="14"/>
                <w:szCs w:val="14"/>
                <w:lang w:val="ru-RU"/>
              </w:rPr>
              <w:t>осуществления</w:t>
            </w:r>
            <w:r w:rsidRPr="007A3BD1">
              <w:rPr>
                <w:rFonts w:ascii="Times New Roman" w:hAnsi="Times New Roman"/>
                <w:sz w:val="14"/>
                <w:szCs w:val="14"/>
                <w:lang w:val="ru-RU"/>
              </w:rPr>
              <w:t xml:space="preserve"> временной администрации согласно статье 36 </w:t>
            </w:r>
            <w:r w:rsidRPr="002F6B1B">
              <w:rPr>
                <w:rFonts w:ascii="Times New Roman" w:hAnsi="Times New Roman"/>
                <w:sz w:val="14"/>
                <w:szCs w:val="14"/>
                <w:lang w:val="ru-RU"/>
              </w:rPr>
              <w:t>Закона</w:t>
            </w:r>
            <w:r w:rsidRPr="007A3BD1">
              <w:rPr>
                <w:rFonts w:ascii="Times New Roman" w:hAnsi="Times New Roman"/>
                <w:sz w:val="14"/>
                <w:szCs w:val="14"/>
                <w:lang w:val="ru-RU"/>
              </w:rPr>
              <w:t xml:space="preserve"> Украины « О системе гарантирования вкладов физических лиц».</w:t>
            </w:r>
            <w:r w:rsidR="002F6B1B" w:rsidRPr="002F6B1B">
              <w:rPr>
                <w:rFonts w:ascii="Times New Roman" w:hAnsi="Times New Roman"/>
                <w:sz w:val="14"/>
                <w:szCs w:val="14"/>
                <w:lang w:val="ru-RU"/>
              </w:rPr>
              <w:t xml:space="preserve"> </w:t>
            </w:r>
          </w:p>
          <w:p w:rsidR="007A3BD1" w:rsidRPr="007A3BD1" w:rsidRDefault="007A3BD1" w:rsidP="002F6B1B">
            <w:pPr>
              <w:spacing w:after="0" w:line="240" w:lineRule="auto"/>
              <w:jc w:val="both"/>
              <w:rPr>
                <w:rFonts w:ascii="Times New Roman" w:hAnsi="Times New Roman"/>
                <w:sz w:val="14"/>
                <w:szCs w:val="14"/>
                <w:lang w:val="ru-RU"/>
              </w:rPr>
            </w:pPr>
            <w:r w:rsidRPr="007A3BD1">
              <w:rPr>
                <w:rFonts w:ascii="Times New Roman" w:hAnsi="Times New Roman"/>
                <w:sz w:val="14"/>
                <w:szCs w:val="14"/>
                <w:lang w:val="ru-RU"/>
              </w:rPr>
              <w:t xml:space="preserve">В случае принятия Национальным банком Украины </w:t>
            </w:r>
            <w:r w:rsidRPr="002F6B1B">
              <w:rPr>
                <w:rFonts w:ascii="Times New Roman" w:hAnsi="Times New Roman"/>
                <w:sz w:val="14"/>
                <w:szCs w:val="14"/>
                <w:lang w:val="ru-RU"/>
              </w:rPr>
              <w:t>решение</w:t>
            </w:r>
            <w:r w:rsidRPr="007A3BD1">
              <w:rPr>
                <w:rFonts w:ascii="Times New Roman" w:hAnsi="Times New Roman"/>
                <w:sz w:val="14"/>
                <w:szCs w:val="14"/>
                <w:lang w:val="ru-RU"/>
              </w:rPr>
              <w:t xml:space="preserve"> об </w:t>
            </w:r>
            <w:r w:rsidRPr="002F6B1B">
              <w:rPr>
                <w:rFonts w:ascii="Times New Roman" w:hAnsi="Times New Roman"/>
                <w:sz w:val="14"/>
                <w:szCs w:val="14"/>
                <w:lang w:val="ru-RU"/>
              </w:rPr>
              <w:t>отзыве</w:t>
            </w:r>
            <w:r w:rsidRPr="007A3BD1">
              <w:rPr>
                <w:rFonts w:ascii="Times New Roman" w:hAnsi="Times New Roman"/>
                <w:sz w:val="14"/>
                <w:szCs w:val="14"/>
                <w:lang w:val="ru-RU"/>
              </w:rPr>
              <w:t xml:space="preserve"> банковской лицензии и ликвидацию банка </w:t>
            </w:r>
            <w:r w:rsidR="00E13E15" w:rsidRPr="002F6B1B">
              <w:rPr>
                <w:rFonts w:ascii="Times New Roman" w:hAnsi="Times New Roman"/>
                <w:sz w:val="14"/>
                <w:szCs w:val="14"/>
                <w:lang w:val="ru-RU"/>
              </w:rPr>
              <w:t>по причинам</w:t>
            </w:r>
            <w:r w:rsidR="00E13E15">
              <w:rPr>
                <w:rFonts w:ascii="Times New Roman" w:hAnsi="Times New Roman"/>
                <w:sz w:val="14"/>
                <w:szCs w:val="14"/>
                <w:lang w:val="ru-RU"/>
              </w:rPr>
              <w:t>, определенным</w:t>
            </w:r>
            <w:r w:rsidRPr="007A3BD1">
              <w:rPr>
                <w:rFonts w:ascii="Times New Roman" w:hAnsi="Times New Roman"/>
                <w:sz w:val="14"/>
                <w:szCs w:val="14"/>
                <w:lang w:val="ru-RU"/>
              </w:rPr>
              <w:t xml:space="preserve"> частью второй </w:t>
            </w:r>
            <w:r w:rsidRPr="002F6B1B">
              <w:rPr>
                <w:rFonts w:ascii="Times New Roman" w:hAnsi="Times New Roman"/>
                <w:sz w:val="14"/>
                <w:szCs w:val="14"/>
                <w:lang w:val="ru-RU"/>
              </w:rPr>
              <w:t>статьи</w:t>
            </w:r>
            <w:r w:rsidRPr="007A3BD1">
              <w:rPr>
                <w:rFonts w:ascii="Times New Roman" w:hAnsi="Times New Roman"/>
                <w:sz w:val="14"/>
                <w:szCs w:val="14"/>
                <w:lang w:val="ru-RU"/>
              </w:rPr>
              <w:t xml:space="preserve"> 77 </w:t>
            </w:r>
            <w:r w:rsidRPr="002F6B1B">
              <w:rPr>
                <w:rFonts w:ascii="Times New Roman" w:hAnsi="Times New Roman"/>
                <w:sz w:val="14"/>
                <w:szCs w:val="14"/>
                <w:lang w:val="ru-RU"/>
              </w:rPr>
              <w:t>Закона</w:t>
            </w:r>
            <w:r w:rsidRPr="007A3BD1">
              <w:rPr>
                <w:rFonts w:ascii="Times New Roman" w:hAnsi="Times New Roman"/>
                <w:sz w:val="14"/>
                <w:szCs w:val="14"/>
                <w:lang w:val="ru-RU"/>
              </w:rPr>
              <w:t xml:space="preserve"> Украины « О банках и банковской деятельности», </w:t>
            </w:r>
            <w:r w:rsidRPr="002F6B1B">
              <w:rPr>
                <w:rFonts w:ascii="Times New Roman" w:hAnsi="Times New Roman"/>
                <w:sz w:val="14"/>
                <w:szCs w:val="14"/>
                <w:lang w:val="ru-RU"/>
              </w:rPr>
              <w:t>возмещение</w:t>
            </w:r>
            <w:r w:rsidRPr="007A3BD1">
              <w:rPr>
                <w:rFonts w:ascii="Times New Roman" w:hAnsi="Times New Roman"/>
                <w:sz w:val="14"/>
                <w:szCs w:val="14"/>
                <w:lang w:val="ru-RU"/>
              </w:rPr>
              <w:t xml:space="preserve"> средств за вкладом в иностранной валюте осуществляется в национальной валюте Украины после перечисления суммы вклада по официальному курсу гривны </w:t>
            </w:r>
            <w:r w:rsidRPr="002F6B1B">
              <w:rPr>
                <w:rFonts w:ascii="Times New Roman" w:hAnsi="Times New Roman"/>
                <w:sz w:val="14"/>
                <w:szCs w:val="14"/>
                <w:lang w:val="ru-RU"/>
              </w:rPr>
              <w:t>к</w:t>
            </w:r>
            <w:r w:rsidRPr="007A3BD1">
              <w:rPr>
                <w:rFonts w:ascii="Times New Roman" w:hAnsi="Times New Roman"/>
                <w:sz w:val="14"/>
                <w:szCs w:val="14"/>
                <w:lang w:val="ru-RU"/>
              </w:rPr>
              <w:t xml:space="preserve"> иностранной валюте, установленным Национальным банком Украины на день начала ликвидации банка.</w:t>
            </w:r>
          </w:p>
        </w:tc>
      </w:tr>
      <w:tr w:rsidR="007A3BD1" w:rsidRPr="007A3BD1" w:rsidTr="004558AC">
        <w:trPr>
          <w:tblCellSpacing w:w="22" w:type="dxa"/>
          <w:jc w:val="center"/>
        </w:trPr>
        <w:tc>
          <w:tcPr>
            <w:tcW w:w="754" w:type="pct"/>
            <w:tcBorders>
              <w:top w:val="outset" w:sz="6" w:space="0" w:color="auto"/>
              <w:left w:val="outset" w:sz="6" w:space="0" w:color="auto"/>
              <w:bottom w:val="outset" w:sz="6" w:space="0" w:color="auto"/>
              <w:right w:val="outset" w:sz="6" w:space="0" w:color="auto"/>
            </w:tcBorders>
            <w:vAlign w:val="center"/>
            <w:hideMark/>
          </w:tcPr>
          <w:p w:rsidR="007A3BD1" w:rsidRPr="007A3BD1" w:rsidRDefault="00513D81" w:rsidP="00EE2E3F">
            <w:pPr>
              <w:rPr>
                <w:rFonts w:ascii="Times New Roman" w:hAnsi="Times New Roman"/>
                <w:sz w:val="14"/>
                <w:szCs w:val="14"/>
                <w:lang w:val="ru-RU"/>
              </w:rPr>
            </w:pPr>
            <w:hyperlink r:id="rId16" w:tgtFrame="_blank" w:history="1">
              <w:r w:rsidR="007A3BD1" w:rsidRPr="007A3BD1">
                <w:rPr>
                  <w:rFonts w:ascii="Times New Roman" w:hAnsi="Times New Roman"/>
                  <w:sz w:val="14"/>
                  <w:szCs w:val="14"/>
                  <w:lang w:val="ru-RU"/>
                </w:rPr>
                <w:t>Контактна</w:t>
              </w:r>
              <w:r w:rsidR="00EE2E3F">
                <w:rPr>
                  <w:rFonts w:ascii="Times New Roman" w:hAnsi="Times New Roman"/>
                  <w:sz w:val="14"/>
                  <w:szCs w:val="14"/>
                  <w:lang w:val="ru-RU"/>
                </w:rPr>
                <w:t xml:space="preserve">я </w:t>
              </w:r>
              <w:r w:rsidR="007A3BD1" w:rsidRPr="007A3BD1">
                <w:rPr>
                  <w:rFonts w:ascii="Times New Roman" w:hAnsi="Times New Roman"/>
                  <w:sz w:val="14"/>
                  <w:szCs w:val="14"/>
                  <w:lang w:val="ru-RU"/>
                </w:rPr>
                <w:t xml:space="preserve"> </w:t>
              </w:r>
              <w:r w:rsidR="00EE2E3F">
                <w:rPr>
                  <w:rFonts w:ascii="Times New Roman" w:hAnsi="Times New Roman"/>
                  <w:sz w:val="14"/>
                  <w:szCs w:val="14"/>
                  <w:lang w:val="ru-RU"/>
                </w:rPr>
                <w:t>и</w:t>
              </w:r>
              <w:r w:rsidR="007A3BD1" w:rsidRPr="007A3BD1">
                <w:rPr>
                  <w:rFonts w:ascii="Times New Roman" w:hAnsi="Times New Roman"/>
                  <w:sz w:val="14"/>
                  <w:szCs w:val="14"/>
                  <w:lang w:val="ru-RU"/>
                </w:rPr>
                <w:t>нформац</w:t>
              </w:r>
              <w:r w:rsidR="00EE2E3F">
                <w:rPr>
                  <w:rFonts w:ascii="Times New Roman" w:hAnsi="Times New Roman"/>
                  <w:sz w:val="14"/>
                  <w:szCs w:val="14"/>
                  <w:lang w:val="ru-RU"/>
                </w:rPr>
                <w:t>и</w:t>
              </w:r>
              <w:r w:rsidR="007A3BD1" w:rsidRPr="007A3BD1">
                <w:rPr>
                  <w:rFonts w:ascii="Times New Roman" w:hAnsi="Times New Roman"/>
                  <w:sz w:val="14"/>
                  <w:szCs w:val="14"/>
                  <w:lang w:val="ru-RU"/>
                </w:rPr>
                <w:t>я</w:t>
              </w:r>
            </w:hyperlink>
          </w:p>
        </w:tc>
        <w:tc>
          <w:tcPr>
            <w:tcW w:w="4178" w:type="pct"/>
            <w:tcBorders>
              <w:top w:val="outset" w:sz="6" w:space="0" w:color="auto"/>
              <w:left w:val="outset" w:sz="6" w:space="0" w:color="auto"/>
              <w:bottom w:val="outset" w:sz="6" w:space="0" w:color="auto"/>
              <w:right w:val="outset" w:sz="6" w:space="0" w:color="auto"/>
            </w:tcBorders>
            <w:vAlign w:val="center"/>
            <w:hideMark/>
          </w:tcPr>
          <w:p w:rsidR="005E0347" w:rsidRDefault="005E0347" w:rsidP="005E0347">
            <w:pPr>
              <w:spacing w:before="120"/>
              <w:rPr>
                <w:rFonts w:ascii="Times New Roman" w:hAnsi="Times New Roman"/>
                <w:sz w:val="14"/>
                <w:szCs w:val="14"/>
              </w:rPr>
            </w:pPr>
            <w:r>
              <w:rPr>
                <w:rFonts w:ascii="Times New Roman" w:hAnsi="Times New Roman"/>
                <w:sz w:val="14"/>
                <w:szCs w:val="14"/>
              </w:rPr>
              <w:t xml:space="preserve">04053, </w:t>
            </w:r>
            <w:r w:rsidRPr="005E0347">
              <w:rPr>
                <w:rFonts w:ascii="Times New Roman" w:hAnsi="Times New Roman"/>
                <w:sz w:val="14"/>
                <w:szCs w:val="14"/>
                <w:lang w:val="ru-RU"/>
              </w:rPr>
              <w:t>г</w:t>
            </w:r>
            <w:r>
              <w:rPr>
                <w:rFonts w:ascii="Times New Roman" w:hAnsi="Times New Roman"/>
                <w:sz w:val="14"/>
                <w:szCs w:val="14"/>
              </w:rPr>
              <w:t xml:space="preserve">. </w:t>
            </w:r>
            <w:proofErr w:type="spellStart"/>
            <w:r>
              <w:rPr>
                <w:rFonts w:ascii="Times New Roman" w:hAnsi="Times New Roman"/>
                <w:sz w:val="14"/>
                <w:szCs w:val="14"/>
              </w:rPr>
              <w:t>Ки</w:t>
            </w:r>
            <w:proofErr w:type="spellEnd"/>
            <w:r>
              <w:rPr>
                <w:rFonts w:ascii="Times New Roman" w:hAnsi="Times New Roman"/>
                <w:sz w:val="14"/>
                <w:szCs w:val="14"/>
                <w:lang w:val="ru-RU"/>
              </w:rPr>
              <w:t>е</w:t>
            </w:r>
            <w:r>
              <w:rPr>
                <w:rFonts w:ascii="Times New Roman" w:hAnsi="Times New Roman"/>
                <w:sz w:val="14"/>
                <w:szCs w:val="14"/>
              </w:rPr>
              <w:t xml:space="preserve">в, </w:t>
            </w:r>
            <w:proofErr w:type="spellStart"/>
            <w:r>
              <w:rPr>
                <w:rFonts w:ascii="Times New Roman" w:hAnsi="Times New Roman"/>
                <w:sz w:val="14"/>
                <w:szCs w:val="14"/>
              </w:rPr>
              <w:t>улиц</w:t>
            </w:r>
            <w:proofErr w:type="spellEnd"/>
            <w:r>
              <w:rPr>
                <w:rFonts w:ascii="Times New Roman" w:hAnsi="Times New Roman"/>
                <w:sz w:val="14"/>
                <w:szCs w:val="14"/>
                <w:lang w:val="ru-RU"/>
              </w:rPr>
              <w:t>а</w:t>
            </w:r>
            <w:r>
              <w:rPr>
                <w:rFonts w:ascii="Times New Roman" w:hAnsi="Times New Roman"/>
                <w:sz w:val="14"/>
                <w:szCs w:val="14"/>
              </w:rPr>
              <w:t xml:space="preserve"> С</w:t>
            </w:r>
            <w:r>
              <w:rPr>
                <w:rFonts w:ascii="Times New Roman" w:hAnsi="Times New Roman"/>
                <w:sz w:val="14"/>
                <w:szCs w:val="14"/>
                <w:lang w:val="ru-RU"/>
              </w:rPr>
              <w:t>е</w:t>
            </w:r>
            <w:r>
              <w:rPr>
                <w:rFonts w:ascii="Times New Roman" w:hAnsi="Times New Roman"/>
                <w:sz w:val="14"/>
                <w:szCs w:val="14"/>
              </w:rPr>
              <w:t>ч</w:t>
            </w:r>
            <w:r>
              <w:rPr>
                <w:rFonts w:ascii="Times New Roman" w:hAnsi="Times New Roman"/>
                <w:sz w:val="14"/>
                <w:szCs w:val="14"/>
                <w:lang w:val="ru-RU"/>
              </w:rPr>
              <w:t>е</w:t>
            </w:r>
            <w:r>
              <w:rPr>
                <w:rFonts w:ascii="Times New Roman" w:hAnsi="Times New Roman"/>
                <w:sz w:val="14"/>
                <w:szCs w:val="14"/>
              </w:rPr>
              <w:t>в</w:t>
            </w:r>
            <w:proofErr w:type="spellStart"/>
            <w:r>
              <w:rPr>
                <w:rFonts w:ascii="Times New Roman" w:hAnsi="Times New Roman"/>
                <w:sz w:val="14"/>
                <w:szCs w:val="14"/>
                <w:lang w:val="ru-RU"/>
              </w:rPr>
              <w:t>ы</w:t>
            </w:r>
            <w:proofErr w:type="spellEnd"/>
            <w:r>
              <w:rPr>
                <w:rFonts w:ascii="Times New Roman" w:hAnsi="Times New Roman"/>
                <w:sz w:val="14"/>
                <w:szCs w:val="14"/>
              </w:rPr>
              <w:t xml:space="preserve">х </w:t>
            </w:r>
            <w:proofErr w:type="spellStart"/>
            <w:r>
              <w:rPr>
                <w:rFonts w:ascii="Times New Roman" w:hAnsi="Times New Roman"/>
                <w:sz w:val="14"/>
                <w:szCs w:val="14"/>
              </w:rPr>
              <w:t>Стр</w:t>
            </w:r>
            <w:proofErr w:type="spellEnd"/>
            <w:r>
              <w:rPr>
                <w:rFonts w:ascii="Times New Roman" w:hAnsi="Times New Roman"/>
                <w:sz w:val="14"/>
                <w:szCs w:val="14"/>
                <w:lang w:val="ru-RU"/>
              </w:rPr>
              <w:t>е</w:t>
            </w:r>
            <w:proofErr w:type="spellStart"/>
            <w:r>
              <w:rPr>
                <w:rFonts w:ascii="Times New Roman" w:hAnsi="Times New Roman"/>
                <w:sz w:val="14"/>
                <w:szCs w:val="14"/>
              </w:rPr>
              <w:t>льц</w:t>
            </w:r>
            <w:proofErr w:type="spellEnd"/>
            <w:r>
              <w:rPr>
                <w:rFonts w:ascii="Times New Roman" w:hAnsi="Times New Roman"/>
                <w:sz w:val="14"/>
                <w:szCs w:val="14"/>
                <w:lang w:val="ru-RU"/>
              </w:rPr>
              <w:t>о</w:t>
            </w:r>
            <w:r>
              <w:rPr>
                <w:rFonts w:ascii="Times New Roman" w:hAnsi="Times New Roman"/>
                <w:sz w:val="14"/>
                <w:szCs w:val="14"/>
              </w:rPr>
              <w:t>в, 17</w:t>
            </w:r>
            <w:r>
              <w:rPr>
                <w:rFonts w:ascii="Times New Roman" w:hAnsi="Times New Roman"/>
                <w:sz w:val="14"/>
                <w:szCs w:val="14"/>
              </w:rPr>
              <w:br/>
              <w:t>Гаряча</w:t>
            </w:r>
            <w:r>
              <w:rPr>
                <w:rFonts w:ascii="Times New Roman" w:hAnsi="Times New Roman"/>
                <w:sz w:val="14"/>
                <w:szCs w:val="14"/>
                <w:lang w:val="ru-RU"/>
              </w:rPr>
              <w:t>я</w:t>
            </w:r>
            <w:r>
              <w:rPr>
                <w:rFonts w:ascii="Times New Roman" w:hAnsi="Times New Roman"/>
                <w:sz w:val="14"/>
                <w:szCs w:val="14"/>
              </w:rPr>
              <w:t xml:space="preserve"> л</w:t>
            </w:r>
            <w:r>
              <w:rPr>
                <w:rFonts w:ascii="Times New Roman" w:hAnsi="Times New Roman"/>
                <w:sz w:val="14"/>
                <w:szCs w:val="14"/>
                <w:lang w:val="ru-RU"/>
              </w:rPr>
              <w:t>и</w:t>
            </w:r>
            <w:r>
              <w:rPr>
                <w:rFonts w:ascii="Times New Roman" w:hAnsi="Times New Roman"/>
                <w:sz w:val="14"/>
                <w:szCs w:val="14"/>
              </w:rPr>
              <w:t>н</w:t>
            </w:r>
            <w:r>
              <w:rPr>
                <w:rFonts w:ascii="Times New Roman" w:hAnsi="Times New Roman"/>
                <w:sz w:val="14"/>
                <w:szCs w:val="14"/>
                <w:lang w:val="ru-RU"/>
              </w:rPr>
              <w:t>и</w:t>
            </w:r>
            <w:r>
              <w:rPr>
                <w:rFonts w:ascii="Times New Roman" w:hAnsi="Times New Roman"/>
                <w:sz w:val="14"/>
                <w:szCs w:val="14"/>
              </w:rPr>
              <w:t>я Фонд</w:t>
            </w:r>
            <w:r>
              <w:rPr>
                <w:rFonts w:ascii="Times New Roman" w:hAnsi="Times New Roman"/>
                <w:sz w:val="14"/>
                <w:szCs w:val="14"/>
                <w:lang w:val="ru-RU"/>
              </w:rPr>
              <w:t>а</w:t>
            </w:r>
            <w:r>
              <w:rPr>
                <w:rFonts w:ascii="Times New Roman" w:hAnsi="Times New Roman"/>
                <w:sz w:val="14"/>
                <w:szCs w:val="14"/>
              </w:rPr>
              <w:t xml:space="preserve"> гарант</w:t>
            </w:r>
            <w:proofErr w:type="spellStart"/>
            <w:r>
              <w:rPr>
                <w:rFonts w:ascii="Times New Roman" w:hAnsi="Times New Roman"/>
                <w:sz w:val="14"/>
                <w:szCs w:val="14"/>
                <w:lang w:val="ru-RU"/>
              </w:rPr>
              <w:t>иро</w:t>
            </w:r>
            <w:r>
              <w:rPr>
                <w:rFonts w:ascii="Times New Roman" w:hAnsi="Times New Roman"/>
                <w:sz w:val="14"/>
                <w:szCs w:val="14"/>
              </w:rPr>
              <w:t>ван</w:t>
            </w:r>
            <w:proofErr w:type="spellEnd"/>
            <w:r>
              <w:rPr>
                <w:rFonts w:ascii="Times New Roman" w:hAnsi="Times New Roman"/>
                <w:sz w:val="14"/>
                <w:szCs w:val="14"/>
                <w:lang w:val="ru-RU"/>
              </w:rPr>
              <w:t>и</w:t>
            </w:r>
            <w:r>
              <w:rPr>
                <w:rFonts w:ascii="Times New Roman" w:hAnsi="Times New Roman"/>
                <w:sz w:val="14"/>
                <w:szCs w:val="14"/>
              </w:rPr>
              <w:t>я вклад</w:t>
            </w:r>
            <w:r>
              <w:rPr>
                <w:rFonts w:ascii="Times New Roman" w:hAnsi="Times New Roman"/>
                <w:sz w:val="14"/>
                <w:szCs w:val="14"/>
                <w:lang w:val="ru-RU"/>
              </w:rPr>
              <w:t>о</w:t>
            </w:r>
            <w:r>
              <w:rPr>
                <w:rFonts w:ascii="Times New Roman" w:hAnsi="Times New Roman"/>
                <w:sz w:val="14"/>
                <w:szCs w:val="14"/>
              </w:rPr>
              <w:t>в ф</w:t>
            </w:r>
            <w:r>
              <w:rPr>
                <w:rFonts w:ascii="Times New Roman" w:hAnsi="Times New Roman"/>
                <w:sz w:val="14"/>
                <w:szCs w:val="14"/>
                <w:lang w:val="ru-RU"/>
              </w:rPr>
              <w:t>и</w:t>
            </w:r>
            <w:r>
              <w:rPr>
                <w:rFonts w:ascii="Times New Roman" w:hAnsi="Times New Roman"/>
                <w:sz w:val="14"/>
                <w:szCs w:val="14"/>
              </w:rPr>
              <w:t>зич</w:t>
            </w:r>
            <w:proofErr w:type="spellStart"/>
            <w:r>
              <w:rPr>
                <w:rFonts w:ascii="Times New Roman" w:hAnsi="Times New Roman"/>
                <w:sz w:val="14"/>
                <w:szCs w:val="14"/>
                <w:lang w:val="ru-RU"/>
              </w:rPr>
              <w:t>еск</w:t>
            </w:r>
            <w:r>
              <w:rPr>
                <w:rFonts w:ascii="Times New Roman" w:hAnsi="Times New Roman"/>
                <w:sz w:val="14"/>
                <w:szCs w:val="14"/>
              </w:rPr>
              <w:t>их</w:t>
            </w:r>
            <w:proofErr w:type="spellEnd"/>
            <w:r>
              <w:rPr>
                <w:rFonts w:ascii="Times New Roman" w:hAnsi="Times New Roman"/>
                <w:sz w:val="14"/>
                <w:szCs w:val="14"/>
              </w:rPr>
              <w:t xml:space="preserve"> </w:t>
            </w:r>
            <w:r>
              <w:rPr>
                <w:rFonts w:ascii="Times New Roman" w:hAnsi="Times New Roman"/>
                <w:sz w:val="14"/>
                <w:szCs w:val="14"/>
                <w:lang w:val="ru-RU"/>
              </w:rPr>
              <w:t>лиц</w:t>
            </w:r>
            <w:r>
              <w:rPr>
                <w:rFonts w:ascii="Times New Roman" w:hAnsi="Times New Roman"/>
                <w:sz w:val="14"/>
                <w:szCs w:val="14"/>
              </w:rPr>
              <w:t xml:space="preserve">: </w:t>
            </w:r>
          </w:p>
          <w:p w:rsidR="005E0347" w:rsidRDefault="005E0347" w:rsidP="005E0347">
            <w:pPr>
              <w:rPr>
                <w:rFonts w:ascii="Times New Roman" w:hAnsi="Times New Roman"/>
                <w:sz w:val="14"/>
                <w:szCs w:val="14"/>
                <w:lang w:val="en-US"/>
              </w:rPr>
            </w:pPr>
            <w:r>
              <w:rPr>
                <w:rFonts w:ascii="Times New Roman" w:hAnsi="Times New Roman"/>
                <w:sz w:val="14"/>
                <w:szCs w:val="14"/>
              </w:rPr>
              <w:t>0-800-308-108</w:t>
            </w:r>
          </w:p>
          <w:p w:rsidR="007A3BD1" w:rsidRPr="007A3BD1" w:rsidRDefault="005E0347" w:rsidP="005E0347">
            <w:pPr>
              <w:spacing w:before="20" w:after="20"/>
              <w:rPr>
                <w:rFonts w:ascii="Times New Roman" w:hAnsi="Times New Roman"/>
                <w:sz w:val="14"/>
                <w:szCs w:val="14"/>
                <w:lang w:val="ru-RU"/>
              </w:rPr>
            </w:pPr>
            <w:r>
              <w:rPr>
                <w:rFonts w:ascii="Times New Roman" w:hAnsi="Times New Roman"/>
                <w:sz w:val="14"/>
                <w:szCs w:val="14"/>
              </w:rPr>
              <w:t>(044) 333-36-55</w:t>
            </w:r>
          </w:p>
        </w:tc>
      </w:tr>
      <w:tr w:rsidR="007A3BD1" w:rsidRPr="007A3BD1" w:rsidTr="004558AC">
        <w:trPr>
          <w:tblCellSpacing w:w="22" w:type="dxa"/>
          <w:jc w:val="center"/>
        </w:trPr>
        <w:tc>
          <w:tcPr>
            <w:tcW w:w="754" w:type="pct"/>
            <w:tcBorders>
              <w:top w:val="outset" w:sz="6" w:space="0" w:color="auto"/>
              <w:left w:val="outset" w:sz="6" w:space="0" w:color="auto"/>
              <w:bottom w:val="outset" w:sz="6" w:space="0" w:color="auto"/>
              <w:right w:val="outset" w:sz="6" w:space="0" w:color="auto"/>
            </w:tcBorders>
            <w:vAlign w:val="center"/>
            <w:hideMark/>
          </w:tcPr>
          <w:p w:rsidR="007A3BD1" w:rsidRPr="007A3BD1" w:rsidRDefault="00743730" w:rsidP="007A3BD1">
            <w:pPr>
              <w:rPr>
                <w:rFonts w:ascii="Times New Roman" w:hAnsi="Times New Roman"/>
                <w:sz w:val="14"/>
                <w:szCs w:val="14"/>
                <w:lang w:val="ru-RU"/>
              </w:rPr>
            </w:pPr>
            <w:r>
              <w:rPr>
                <w:rFonts w:ascii="Times New Roman" w:hAnsi="Times New Roman"/>
                <w:sz w:val="14"/>
                <w:szCs w:val="14"/>
                <w:lang w:val="ru-RU"/>
              </w:rPr>
              <w:t>Подробная информация</w:t>
            </w:r>
          </w:p>
        </w:tc>
        <w:tc>
          <w:tcPr>
            <w:tcW w:w="4178" w:type="pct"/>
            <w:tcBorders>
              <w:top w:val="outset" w:sz="6" w:space="0" w:color="auto"/>
              <w:left w:val="outset" w:sz="6" w:space="0" w:color="auto"/>
              <w:bottom w:val="outset" w:sz="6" w:space="0" w:color="auto"/>
              <w:right w:val="outset" w:sz="6" w:space="0" w:color="auto"/>
            </w:tcBorders>
            <w:vAlign w:val="center"/>
            <w:hideMark/>
          </w:tcPr>
          <w:p w:rsidR="007A3BD1" w:rsidRPr="007A3BD1" w:rsidRDefault="007A3BD1" w:rsidP="007A3BD1">
            <w:pPr>
              <w:spacing w:before="20" w:after="20"/>
              <w:rPr>
                <w:rFonts w:ascii="Times New Roman" w:hAnsi="Times New Roman"/>
                <w:sz w:val="14"/>
                <w:szCs w:val="14"/>
                <w:lang w:val="ru-RU"/>
              </w:rPr>
            </w:pPr>
            <w:r w:rsidRPr="007A3BD1">
              <w:rPr>
                <w:rFonts w:ascii="Times New Roman" w:hAnsi="Times New Roman"/>
                <w:sz w:val="14"/>
                <w:szCs w:val="14"/>
                <w:lang w:val="ru-RU"/>
              </w:rPr>
              <w:t>http://www.fg.gov.ua</w:t>
            </w:r>
          </w:p>
        </w:tc>
      </w:tr>
      <w:tr w:rsidR="007A3BD1" w:rsidRPr="007A3BD1" w:rsidTr="004558AC">
        <w:trPr>
          <w:trHeight w:val="901"/>
          <w:tblCellSpacing w:w="22" w:type="dxa"/>
          <w:jc w:val="center"/>
        </w:trPr>
        <w:tc>
          <w:tcPr>
            <w:tcW w:w="754" w:type="pct"/>
            <w:tcBorders>
              <w:top w:val="outset" w:sz="6" w:space="0" w:color="auto"/>
              <w:left w:val="outset" w:sz="6" w:space="0" w:color="auto"/>
              <w:bottom w:val="outset" w:sz="6" w:space="0" w:color="auto"/>
              <w:right w:val="outset" w:sz="6" w:space="0" w:color="auto"/>
            </w:tcBorders>
            <w:vAlign w:val="center"/>
            <w:hideMark/>
          </w:tcPr>
          <w:p w:rsidR="007A3BD1" w:rsidRPr="007A3BD1" w:rsidRDefault="007A3BD1" w:rsidP="007A3BD1">
            <w:pPr>
              <w:rPr>
                <w:rFonts w:ascii="Times New Roman" w:hAnsi="Times New Roman"/>
                <w:sz w:val="14"/>
                <w:szCs w:val="14"/>
                <w:lang w:val="ru-RU"/>
              </w:rPr>
            </w:pPr>
            <w:r w:rsidRPr="007A3BD1">
              <w:rPr>
                <w:rFonts w:ascii="Times New Roman" w:hAnsi="Times New Roman"/>
                <w:sz w:val="14"/>
                <w:szCs w:val="14"/>
                <w:lang w:val="ru-RU"/>
              </w:rPr>
              <w:t>Подтверждение получения вкладчиком</w:t>
            </w:r>
          </w:p>
        </w:tc>
        <w:tc>
          <w:tcPr>
            <w:tcW w:w="4178" w:type="pct"/>
            <w:tcBorders>
              <w:top w:val="outset" w:sz="6" w:space="0" w:color="auto"/>
              <w:left w:val="outset" w:sz="6" w:space="0" w:color="auto"/>
              <w:bottom w:val="outset" w:sz="6" w:space="0" w:color="auto"/>
              <w:right w:val="outset" w:sz="6" w:space="0" w:color="auto"/>
            </w:tcBorders>
            <w:vAlign w:val="center"/>
            <w:hideMark/>
          </w:tcPr>
          <w:p w:rsidR="002F6B1B" w:rsidRPr="002F6B1B" w:rsidRDefault="002F6B1B" w:rsidP="004558AC">
            <w:pPr>
              <w:rPr>
                <w:rFonts w:ascii="Times New Roman" w:hAnsi="Times New Roman"/>
                <w:sz w:val="10"/>
                <w:szCs w:val="10"/>
                <w:lang w:val="ru-RU"/>
              </w:rPr>
            </w:pPr>
          </w:p>
          <w:p w:rsidR="002F6B1B" w:rsidRDefault="007A3BD1" w:rsidP="004558AC">
            <w:pPr>
              <w:rPr>
                <w:rFonts w:ascii="Times New Roman" w:hAnsi="Times New Roman"/>
                <w:sz w:val="14"/>
                <w:szCs w:val="14"/>
                <w:lang w:val="ru-RU"/>
              </w:rPr>
            </w:pPr>
            <w:r w:rsidRPr="007A3BD1">
              <w:rPr>
                <w:rFonts w:ascii="Times New Roman" w:hAnsi="Times New Roman"/>
                <w:sz w:val="14"/>
                <w:szCs w:val="14"/>
                <w:lang w:val="ru-RU"/>
              </w:rPr>
              <w:t>_________________________   (_________________________)</w:t>
            </w:r>
          </w:p>
          <w:p w:rsidR="007A3BD1" w:rsidRPr="007A3BD1" w:rsidRDefault="007A3BD1" w:rsidP="004558AC">
            <w:pPr>
              <w:rPr>
                <w:rFonts w:ascii="Times New Roman" w:hAnsi="Times New Roman"/>
                <w:sz w:val="14"/>
                <w:szCs w:val="14"/>
                <w:lang w:val="ru-RU"/>
              </w:rPr>
            </w:pPr>
            <w:r w:rsidRPr="007A3BD1">
              <w:rPr>
                <w:rFonts w:ascii="Times New Roman" w:hAnsi="Times New Roman"/>
                <w:sz w:val="14"/>
                <w:szCs w:val="14"/>
                <w:lang w:val="ru-RU"/>
              </w:rPr>
              <w:t>                    (подпись)                                         (</w:t>
            </w:r>
            <w:r w:rsidR="00743730" w:rsidRPr="002F6B1B">
              <w:rPr>
                <w:rFonts w:ascii="Times New Roman" w:hAnsi="Times New Roman"/>
                <w:sz w:val="14"/>
                <w:szCs w:val="14"/>
                <w:lang w:val="ru-RU"/>
              </w:rPr>
              <w:t>ФИО</w:t>
            </w:r>
            <w:r w:rsidRPr="002F6B1B">
              <w:rPr>
                <w:rFonts w:ascii="Times New Roman" w:hAnsi="Times New Roman"/>
                <w:sz w:val="14"/>
                <w:szCs w:val="14"/>
                <w:lang w:val="ru-RU"/>
              </w:rPr>
              <w:t>)</w:t>
            </w:r>
          </w:p>
          <w:p w:rsidR="007A3BD1" w:rsidRPr="007A3BD1" w:rsidRDefault="007A3BD1" w:rsidP="004558AC">
            <w:pPr>
              <w:spacing w:after="20"/>
              <w:rPr>
                <w:rFonts w:ascii="Times New Roman" w:hAnsi="Times New Roman"/>
                <w:sz w:val="14"/>
                <w:szCs w:val="14"/>
                <w:lang w:val="ru-RU"/>
              </w:rPr>
            </w:pPr>
            <w:r w:rsidRPr="007A3BD1">
              <w:rPr>
                <w:rFonts w:ascii="Times New Roman" w:hAnsi="Times New Roman"/>
                <w:sz w:val="14"/>
                <w:szCs w:val="14"/>
                <w:lang w:val="ru-RU"/>
              </w:rPr>
              <w:t xml:space="preserve">«___» _______________ 201_ </w:t>
            </w:r>
            <w:r w:rsidRPr="008670F1">
              <w:rPr>
                <w:rFonts w:ascii="Times New Roman" w:hAnsi="Times New Roman"/>
                <w:sz w:val="14"/>
                <w:szCs w:val="14"/>
                <w:lang w:val="ru-RU"/>
              </w:rPr>
              <w:t>года</w:t>
            </w:r>
          </w:p>
        </w:tc>
      </w:tr>
      <w:tr w:rsidR="007A3BD1" w:rsidRPr="007A3BD1" w:rsidTr="004558AC">
        <w:trPr>
          <w:tblCellSpacing w:w="22" w:type="dxa"/>
          <w:jc w:val="center"/>
        </w:trPr>
        <w:tc>
          <w:tcPr>
            <w:tcW w:w="754" w:type="pct"/>
            <w:tcBorders>
              <w:top w:val="outset" w:sz="6" w:space="0" w:color="auto"/>
              <w:left w:val="outset" w:sz="6" w:space="0" w:color="auto"/>
              <w:bottom w:val="outset" w:sz="6" w:space="0" w:color="auto"/>
              <w:right w:val="outset" w:sz="6" w:space="0" w:color="auto"/>
            </w:tcBorders>
            <w:vAlign w:val="center"/>
            <w:hideMark/>
          </w:tcPr>
          <w:p w:rsidR="007A3BD1" w:rsidRPr="007A3BD1" w:rsidRDefault="007A3BD1" w:rsidP="007A3BD1">
            <w:pPr>
              <w:rPr>
                <w:rFonts w:ascii="Times New Roman" w:hAnsi="Times New Roman"/>
                <w:sz w:val="14"/>
                <w:szCs w:val="14"/>
                <w:lang w:val="ru-RU"/>
              </w:rPr>
            </w:pPr>
            <w:r w:rsidRPr="007A3BD1">
              <w:rPr>
                <w:rFonts w:ascii="Times New Roman" w:hAnsi="Times New Roman"/>
                <w:sz w:val="14"/>
                <w:szCs w:val="14"/>
                <w:lang w:val="ru-RU"/>
              </w:rPr>
              <w:lastRenderedPageBreak/>
              <w:t>Дополнительная информация</w:t>
            </w:r>
          </w:p>
        </w:tc>
        <w:tc>
          <w:tcPr>
            <w:tcW w:w="4178" w:type="pct"/>
            <w:tcBorders>
              <w:top w:val="outset" w:sz="6" w:space="0" w:color="auto"/>
              <w:left w:val="outset" w:sz="6" w:space="0" w:color="auto"/>
              <w:bottom w:val="outset" w:sz="6" w:space="0" w:color="auto"/>
              <w:right w:val="outset" w:sz="6" w:space="0" w:color="auto"/>
            </w:tcBorders>
            <w:vAlign w:val="center"/>
            <w:hideMark/>
          </w:tcPr>
          <w:p w:rsidR="007A3BD1" w:rsidRPr="007A3BD1" w:rsidRDefault="007A3BD1" w:rsidP="002F6B1B">
            <w:pPr>
              <w:spacing w:after="0" w:line="240" w:lineRule="auto"/>
              <w:jc w:val="both"/>
              <w:rPr>
                <w:rFonts w:ascii="Times New Roman" w:hAnsi="Times New Roman"/>
                <w:sz w:val="14"/>
                <w:szCs w:val="14"/>
                <w:lang w:val="ru-RU"/>
              </w:rPr>
            </w:pPr>
            <w:r w:rsidRPr="007A3BD1">
              <w:rPr>
                <w:rFonts w:ascii="Times New Roman" w:hAnsi="Times New Roman"/>
                <w:sz w:val="14"/>
                <w:szCs w:val="14"/>
                <w:lang w:val="ru-RU"/>
              </w:rPr>
              <w:t xml:space="preserve">Вкладом являются средства в наличной или безналичной форме в валюте Украины или в иностранной валюте, которые </w:t>
            </w:r>
            <w:r w:rsidR="00454249" w:rsidRPr="002F6B1B">
              <w:rPr>
                <w:rFonts w:ascii="Times New Roman" w:hAnsi="Times New Roman"/>
                <w:sz w:val="14"/>
                <w:szCs w:val="14"/>
                <w:lang w:val="ru-RU"/>
              </w:rPr>
              <w:t xml:space="preserve">привлечены </w:t>
            </w:r>
            <w:r w:rsidRPr="007A3BD1">
              <w:rPr>
                <w:rFonts w:ascii="Times New Roman" w:hAnsi="Times New Roman"/>
                <w:sz w:val="14"/>
                <w:szCs w:val="14"/>
                <w:lang w:val="ru-RU"/>
              </w:rPr>
              <w:t>банком от вкладчика (или которые поступили для вкладчика) на условиях договора банковского вклада (</w:t>
            </w:r>
            <w:r w:rsidRPr="002F6B1B">
              <w:rPr>
                <w:rFonts w:ascii="Times New Roman" w:hAnsi="Times New Roman"/>
                <w:sz w:val="14"/>
                <w:szCs w:val="14"/>
                <w:lang w:val="ru-RU"/>
              </w:rPr>
              <w:t>депозита</w:t>
            </w:r>
            <w:r w:rsidRPr="007A3BD1">
              <w:rPr>
                <w:rFonts w:ascii="Times New Roman" w:hAnsi="Times New Roman"/>
                <w:sz w:val="14"/>
                <w:szCs w:val="14"/>
                <w:lang w:val="ru-RU"/>
              </w:rPr>
              <w:t xml:space="preserve">), банковского </w:t>
            </w:r>
            <w:r w:rsidRPr="002F6B1B">
              <w:rPr>
                <w:rFonts w:ascii="Times New Roman" w:hAnsi="Times New Roman"/>
                <w:sz w:val="14"/>
                <w:szCs w:val="14"/>
                <w:lang w:val="ru-RU"/>
              </w:rPr>
              <w:t>счета</w:t>
            </w:r>
            <w:r w:rsidRPr="007A3BD1">
              <w:rPr>
                <w:rFonts w:ascii="Times New Roman" w:hAnsi="Times New Roman"/>
                <w:sz w:val="14"/>
                <w:szCs w:val="14"/>
                <w:lang w:val="ru-RU"/>
              </w:rPr>
              <w:t xml:space="preserve"> или путем выдачи именного депозитного сертификата, включая начисленные проценты на такие средства.</w:t>
            </w:r>
          </w:p>
          <w:p w:rsidR="007A3BD1" w:rsidRPr="007A3BD1" w:rsidRDefault="007A3BD1" w:rsidP="002F6B1B">
            <w:pPr>
              <w:spacing w:after="0" w:line="240" w:lineRule="auto"/>
              <w:jc w:val="both"/>
              <w:rPr>
                <w:rFonts w:ascii="Times New Roman" w:hAnsi="Times New Roman"/>
                <w:sz w:val="14"/>
                <w:szCs w:val="14"/>
                <w:lang w:val="ru-RU"/>
              </w:rPr>
            </w:pPr>
            <w:r w:rsidRPr="007A3BD1">
              <w:rPr>
                <w:rFonts w:ascii="Times New Roman" w:hAnsi="Times New Roman"/>
                <w:sz w:val="14"/>
                <w:szCs w:val="14"/>
                <w:lang w:val="ru-RU"/>
              </w:rPr>
              <w:t xml:space="preserve">Вкладчиком является физическое лицо </w:t>
            </w:r>
            <w:proofErr w:type="gramStart"/>
            <w:r w:rsidRPr="007A3BD1">
              <w:rPr>
                <w:rFonts w:ascii="Times New Roman" w:hAnsi="Times New Roman"/>
                <w:sz w:val="14"/>
                <w:szCs w:val="14"/>
                <w:lang w:val="ru-RU"/>
              </w:rPr>
              <w:t xml:space="preserve">( </w:t>
            </w:r>
            <w:proofErr w:type="gramEnd"/>
            <w:r w:rsidRPr="007A3BD1">
              <w:rPr>
                <w:rFonts w:ascii="Times New Roman" w:hAnsi="Times New Roman"/>
                <w:sz w:val="14"/>
                <w:szCs w:val="14"/>
                <w:lang w:val="ru-RU"/>
              </w:rPr>
              <w:t xml:space="preserve">в том числе физическое лицо - предприниматель), которое </w:t>
            </w:r>
            <w:r w:rsidRPr="002F6B1B">
              <w:rPr>
                <w:rFonts w:ascii="Times New Roman" w:hAnsi="Times New Roman"/>
                <w:sz w:val="14"/>
                <w:szCs w:val="14"/>
                <w:lang w:val="ru-RU"/>
              </w:rPr>
              <w:t>заключило</w:t>
            </w:r>
            <w:r w:rsidR="00454249">
              <w:rPr>
                <w:rFonts w:ascii="Times New Roman" w:hAnsi="Times New Roman"/>
                <w:sz w:val="14"/>
                <w:szCs w:val="14"/>
                <w:lang w:val="ru-RU"/>
              </w:rPr>
              <w:t xml:space="preserve"> или в пользу которого</w:t>
            </w:r>
            <w:r w:rsidRPr="007A3BD1">
              <w:rPr>
                <w:rFonts w:ascii="Times New Roman" w:hAnsi="Times New Roman"/>
                <w:sz w:val="14"/>
                <w:szCs w:val="14"/>
                <w:lang w:val="ru-RU"/>
              </w:rPr>
              <w:t xml:space="preserve"> </w:t>
            </w:r>
            <w:r w:rsidRPr="002F6B1B">
              <w:rPr>
                <w:rFonts w:ascii="Times New Roman" w:hAnsi="Times New Roman"/>
                <w:sz w:val="14"/>
                <w:szCs w:val="14"/>
                <w:lang w:val="ru-RU"/>
              </w:rPr>
              <w:t>заключен</w:t>
            </w:r>
            <w:r w:rsidRPr="007A3BD1">
              <w:rPr>
                <w:rFonts w:ascii="Times New Roman" w:hAnsi="Times New Roman"/>
                <w:sz w:val="14"/>
                <w:szCs w:val="14"/>
                <w:lang w:val="ru-RU"/>
              </w:rPr>
              <w:t xml:space="preserve"> договор банковского вклада (</w:t>
            </w:r>
            <w:r w:rsidRPr="002F6B1B">
              <w:rPr>
                <w:rFonts w:ascii="Times New Roman" w:hAnsi="Times New Roman"/>
                <w:sz w:val="14"/>
                <w:szCs w:val="14"/>
                <w:lang w:val="ru-RU"/>
              </w:rPr>
              <w:t>депозита</w:t>
            </w:r>
            <w:r w:rsidRPr="007A3BD1">
              <w:rPr>
                <w:rFonts w:ascii="Times New Roman" w:hAnsi="Times New Roman"/>
                <w:sz w:val="14"/>
                <w:szCs w:val="14"/>
                <w:lang w:val="ru-RU"/>
              </w:rPr>
              <w:t xml:space="preserve">), банковского </w:t>
            </w:r>
            <w:r w:rsidRPr="002F6B1B">
              <w:rPr>
                <w:rFonts w:ascii="Times New Roman" w:hAnsi="Times New Roman"/>
                <w:sz w:val="14"/>
                <w:szCs w:val="14"/>
                <w:lang w:val="ru-RU"/>
              </w:rPr>
              <w:t>счета</w:t>
            </w:r>
            <w:r w:rsidR="00454249">
              <w:rPr>
                <w:rFonts w:ascii="Times New Roman" w:hAnsi="Times New Roman"/>
                <w:sz w:val="14"/>
                <w:szCs w:val="14"/>
                <w:lang w:val="ru-RU"/>
              </w:rPr>
              <w:t xml:space="preserve"> или который</w:t>
            </w:r>
            <w:r w:rsidRPr="007A3BD1">
              <w:rPr>
                <w:rFonts w:ascii="Times New Roman" w:hAnsi="Times New Roman"/>
                <w:sz w:val="14"/>
                <w:szCs w:val="14"/>
                <w:lang w:val="ru-RU"/>
              </w:rPr>
              <w:t xml:space="preserve"> является </w:t>
            </w:r>
            <w:r w:rsidRPr="002F6B1B">
              <w:rPr>
                <w:rFonts w:ascii="Times New Roman" w:hAnsi="Times New Roman"/>
                <w:sz w:val="14"/>
                <w:szCs w:val="14"/>
                <w:lang w:val="ru-RU"/>
              </w:rPr>
              <w:t>владельцем</w:t>
            </w:r>
            <w:r w:rsidRPr="007A3BD1">
              <w:rPr>
                <w:rFonts w:ascii="Times New Roman" w:hAnsi="Times New Roman"/>
                <w:sz w:val="14"/>
                <w:szCs w:val="14"/>
                <w:lang w:val="ru-RU"/>
              </w:rPr>
              <w:t xml:space="preserve"> именного депозитного сертификата.</w:t>
            </w:r>
          </w:p>
          <w:p w:rsidR="007A3BD1" w:rsidRPr="007A3BD1" w:rsidRDefault="007A3BD1" w:rsidP="002F6B1B">
            <w:pPr>
              <w:spacing w:after="0" w:line="240" w:lineRule="auto"/>
              <w:jc w:val="both"/>
              <w:rPr>
                <w:rFonts w:ascii="Times New Roman" w:hAnsi="Times New Roman"/>
                <w:sz w:val="14"/>
                <w:szCs w:val="14"/>
                <w:lang w:val="ru-RU"/>
              </w:rPr>
            </w:pPr>
            <w:r w:rsidRPr="007A3BD1">
              <w:rPr>
                <w:rFonts w:ascii="Times New Roman" w:hAnsi="Times New Roman"/>
                <w:sz w:val="14"/>
                <w:szCs w:val="14"/>
                <w:lang w:val="ru-RU"/>
              </w:rPr>
              <w:t xml:space="preserve">Вклады физических лиц - предпринимателей гарантируются Фондом независимо </w:t>
            </w:r>
            <w:r w:rsidR="00454249">
              <w:rPr>
                <w:rFonts w:ascii="Times New Roman" w:hAnsi="Times New Roman"/>
                <w:sz w:val="14"/>
                <w:szCs w:val="14"/>
                <w:lang w:val="ru-RU"/>
              </w:rPr>
              <w:t xml:space="preserve">от </w:t>
            </w:r>
            <w:r w:rsidRPr="007A3BD1">
              <w:rPr>
                <w:rFonts w:ascii="Times New Roman" w:hAnsi="Times New Roman"/>
                <w:sz w:val="14"/>
                <w:szCs w:val="14"/>
                <w:lang w:val="ru-RU"/>
              </w:rPr>
              <w:t xml:space="preserve">дня открытия </w:t>
            </w:r>
            <w:r w:rsidRPr="002F6B1B">
              <w:rPr>
                <w:rFonts w:ascii="Times New Roman" w:hAnsi="Times New Roman"/>
                <w:sz w:val="14"/>
                <w:szCs w:val="14"/>
                <w:lang w:val="ru-RU"/>
              </w:rPr>
              <w:t>счета</w:t>
            </w:r>
            <w:r w:rsidRPr="007A3BD1">
              <w:rPr>
                <w:rFonts w:ascii="Times New Roman" w:hAnsi="Times New Roman"/>
                <w:sz w:val="14"/>
                <w:szCs w:val="14"/>
                <w:lang w:val="ru-RU"/>
              </w:rPr>
              <w:t>, начиная с 01 января 2017 года относительно банков, отнесенных  категории неплатежеспособных после 01 января 2017 года.</w:t>
            </w:r>
          </w:p>
          <w:p w:rsidR="007A3BD1" w:rsidRPr="002F6B1B" w:rsidRDefault="007A3BD1" w:rsidP="002F6B1B">
            <w:pPr>
              <w:spacing w:after="0" w:line="240" w:lineRule="auto"/>
              <w:jc w:val="both"/>
              <w:rPr>
                <w:rFonts w:ascii="Times New Roman" w:hAnsi="Times New Roman"/>
                <w:sz w:val="14"/>
                <w:szCs w:val="14"/>
                <w:lang w:val="ru-RU"/>
              </w:rPr>
            </w:pPr>
            <w:r w:rsidRPr="002F6B1B">
              <w:rPr>
                <w:rFonts w:ascii="Times New Roman" w:hAnsi="Times New Roman"/>
                <w:sz w:val="14"/>
                <w:szCs w:val="14"/>
                <w:lang w:val="ru-RU"/>
              </w:rPr>
              <w:t>Начисление</w:t>
            </w:r>
            <w:r w:rsidRPr="007A3BD1">
              <w:rPr>
                <w:rFonts w:ascii="Times New Roman" w:hAnsi="Times New Roman"/>
                <w:sz w:val="14"/>
                <w:szCs w:val="14"/>
                <w:lang w:val="ru-RU"/>
              </w:rPr>
              <w:t xml:space="preserve"> процентов за вкладами прекращается в день начала процедуры </w:t>
            </w:r>
            <w:r w:rsidRPr="002F6B1B">
              <w:rPr>
                <w:rFonts w:ascii="Times New Roman" w:hAnsi="Times New Roman"/>
                <w:sz w:val="14"/>
                <w:szCs w:val="14"/>
                <w:lang w:val="ru-RU"/>
              </w:rPr>
              <w:t>вывода</w:t>
            </w:r>
            <w:r w:rsidR="00503684">
              <w:rPr>
                <w:rFonts w:ascii="Times New Roman" w:hAnsi="Times New Roman"/>
                <w:sz w:val="14"/>
                <w:szCs w:val="14"/>
                <w:lang w:val="ru-RU"/>
              </w:rPr>
              <w:t xml:space="preserve"> Фондом банка с рынка (</w:t>
            </w:r>
            <w:r w:rsidRPr="007A3BD1">
              <w:rPr>
                <w:rFonts w:ascii="Times New Roman" w:hAnsi="Times New Roman"/>
                <w:sz w:val="14"/>
                <w:szCs w:val="14"/>
                <w:lang w:val="ru-RU"/>
              </w:rPr>
              <w:t xml:space="preserve">в случае принятия Национальным банком Украины </w:t>
            </w:r>
            <w:r w:rsidRPr="002F6B1B">
              <w:rPr>
                <w:rFonts w:ascii="Times New Roman" w:hAnsi="Times New Roman"/>
                <w:sz w:val="14"/>
                <w:szCs w:val="14"/>
                <w:lang w:val="ru-RU"/>
              </w:rPr>
              <w:t>решение</w:t>
            </w:r>
            <w:r w:rsidRPr="007A3BD1">
              <w:rPr>
                <w:rFonts w:ascii="Times New Roman" w:hAnsi="Times New Roman"/>
                <w:sz w:val="14"/>
                <w:szCs w:val="14"/>
                <w:lang w:val="ru-RU"/>
              </w:rPr>
              <w:t xml:space="preserve"> об </w:t>
            </w:r>
            <w:r w:rsidRPr="002F6B1B">
              <w:rPr>
                <w:rFonts w:ascii="Times New Roman" w:hAnsi="Times New Roman"/>
                <w:sz w:val="14"/>
                <w:szCs w:val="14"/>
                <w:lang w:val="ru-RU"/>
              </w:rPr>
              <w:t>отзыве</w:t>
            </w:r>
            <w:r w:rsidRPr="007A3BD1">
              <w:rPr>
                <w:rFonts w:ascii="Times New Roman" w:hAnsi="Times New Roman"/>
                <w:sz w:val="14"/>
                <w:szCs w:val="14"/>
                <w:lang w:val="ru-RU"/>
              </w:rPr>
              <w:t xml:space="preserve"> банковской лицензии и ликвидацию банка </w:t>
            </w:r>
            <w:r w:rsidR="00454249" w:rsidRPr="002F6B1B">
              <w:rPr>
                <w:rFonts w:ascii="Times New Roman" w:hAnsi="Times New Roman"/>
                <w:sz w:val="14"/>
                <w:szCs w:val="14"/>
                <w:lang w:val="ru-RU"/>
              </w:rPr>
              <w:t>по причинам</w:t>
            </w:r>
            <w:r w:rsidR="00454249">
              <w:rPr>
                <w:rFonts w:ascii="Times New Roman" w:hAnsi="Times New Roman"/>
                <w:sz w:val="14"/>
                <w:szCs w:val="14"/>
                <w:lang w:val="ru-RU"/>
              </w:rPr>
              <w:t>, определенным</w:t>
            </w:r>
            <w:r w:rsidRPr="007A3BD1">
              <w:rPr>
                <w:rFonts w:ascii="Times New Roman" w:hAnsi="Times New Roman"/>
                <w:sz w:val="14"/>
                <w:szCs w:val="14"/>
                <w:lang w:val="ru-RU"/>
              </w:rPr>
              <w:t xml:space="preserve"> частью второй </w:t>
            </w:r>
            <w:hyperlink r:id="rId17" w:tgtFrame="_blank" w:history="1">
              <w:r w:rsidR="00743730">
                <w:rPr>
                  <w:rFonts w:ascii="Times New Roman" w:hAnsi="Times New Roman"/>
                  <w:sz w:val="14"/>
                  <w:szCs w:val="14"/>
                  <w:lang w:val="ru-RU"/>
                </w:rPr>
                <w:t>статьи</w:t>
              </w:r>
              <w:r w:rsidRPr="007A3BD1">
                <w:rPr>
                  <w:rFonts w:ascii="Times New Roman" w:hAnsi="Times New Roman"/>
                  <w:sz w:val="14"/>
                  <w:szCs w:val="14"/>
                  <w:lang w:val="ru-RU"/>
                </w:rPr>
                <w:t xml:space="preserve"> 77 Закону Укра</w:t>
              </w:r>
              <w:r w:rsidR="00743730">
                <w:rPr>
                  <w:rFonts w:ascii="Times New Roman" w:hAnsi="Times New Roman"/>
                  <w:sz w:val="14"/>
                  <w:szCs w:val="14"/>
                  <w:lang w:val="ru-RU"/>
                </w:rPr>
                <w:t>и</w:t>
              </w:r>
              <w:r w:rsidRPr="007A3BD1">
                <w:rPr>
                  <w:rFonts w:ascii="Times New Roman" w:hAnsi="Times New Roman"/>
                  <w:sz w:val="14"/>
                  <w:szCs w:val="14"/>
                  <w:lang w:val="ru-RU"/>
                </w:rPr>
                <w:t>н</w:t>
              </w:r>
              <w:r w:rsidR="00743730">
                <w:rPr>
                  <w:rFonts w:ascii="Times New Roman" w:hAnsi="Times New Roman"/>
                  <w:sz w:val="14"/>
                  <w:szCs w:val="14"/>
                  <w:lang w:val="ru-RU"/>
                </w:rPr>
                <w:t>ы</w:t>
              </w:r>
              <w:r w:rsidRPr="007A3BD1">
                <w:rPr>
                  <w:rFonts w:ascii="Times New Roman" w:hAnsi="Times New Roman"/>
                  <w:sz w:val="14"/>
                  <w:szCs w:val="14"/>
                  <w:lang w:val="ru-RU"/>
                </w:rPr>
                <w:t xml:space="preserve"> «Про банки </w:t>
              </w:r>
              <w:r w:rsidR="00743730">
                <w:rPr>
                  <w:rFonts w:ascii="Times New Roman" w:hAnsi="Times New Roman"/>
                  <w:sz w:val="14"/>
                  <w:szCs w:val="14"/>
                  <w:lang w:val="ru-RU"/>
                </w:rPr>
                <w:t>и</w:t>
              </w:r>
              <w:r w:rsidRPr="007A3BD1">
                <w:rPr>
                  <w:rFonts w:ascii="Times New Roman" w:hAnsi="Times New Roman"/>
                  <w:sz w:val="14"/>
                  <w:szCs w:val="14"/>
                  <w:lang w:val="ru-RU"/>
                </w:rPr>
                <w:t xml:space="preserve"> банк</w:t>
              </w:r>
              <w:r w:rsidR="00743730">
                <w:rPr>
                  <w:rFonts w:ascii="Times New Roman" w:hAnsi="Times New Roman"/>
                  <w:sz w:val="14"/>
                  <w:szCs w:val="14"/>
                  <w:lang w:val="ru-RU"/>
                </w:rPr>
                <w:t>овс</w:t>
              </w:r>
              <w:r w:rsidRPr="007A3BD1">
                <w:rPr>
                  <w:rFonts w:ascii="Times New Roman" w:hAnsi="Times New Roman"/>
                  <w:sz w:val="14"/>
                  <w:szCs w:val="14"/>
                  <w:lang w:val="ru-RU"/>
                </w:rPr>
                <w:t>ку</w:t>
              </w:r>
              <w:r w:rsidR="00743730">
                <w:rPr>
                  <w:rFonts w:ascii="Times New Roman" w:hAnsi="Times New Roman"/>
                  <w:sz w:val="14"/>
                  <w:szCs w:val="14"/>
                  <w:lang w:val="ru-RU"/>
                </w:rPr>
                <w:t>ю де</w:t>
              </w:r>
              <w:r w:rsidRPr="007A3BD1">
                <w:rPr>
                  <w:rFonts w:ascii="Times New Roman" w:hAnsi="Times New Roman"/>
                  <w:sz w:val="14"/>
                  <w:szCs w:val="14"/>
                  <w:lang w:val="ru-RU"/>
                </w:rPr>
                <w:t>я</w:t>
              </w:r>
              <w:r w:rsidR="00743730">
                <w:rPr>
                  <w:rFonts w:ascii="Times New Roman" w:hAnsi="Times New Roman"/>
                  <w:sz w:val="14"/>
                  <w:szCs w:val="14"/>
                  <w:lang w:val="ru-RU"/>
                </w:rPr>
                <w:t>тельность</w:t>
              </w:r>
            </w:hyperlink>
            <w:r w:rsidRPr="007A3BD1">
              <w:rPr>
                <w:rFonts w:ascii="Times New Roman" w:hAnsi="Times New Roman"/>
                <w:sz w:val="14"/>
                <w:szCs w:val="14"/>
                <w:lang w:val="ru-RU"/>
              </w:rPr>
              <w:t>»</w:t>
            </w:r>
            <w:hyperlink r:id="rId18" w:tgtFrame="_blank" w:history="1">
              <w:r w:rsidRPr="007A3BD1">
                <w:rPr>
                  <w:rFonts w:ascii="Times New Roman" w:hAnsi="Times New Roman"/>
                  <w:sz w:val="14"/>
                  <w:szCs w:val="14"/>
                  <w:lang w:val="ru-RU"/>
                </w:rPr>
                <w:t xml:space="preserve">, - </w:t>
              </w:r>
              <w:r w:rsidR="00743730">
                <w:rPr>
                  <w:rFonts w:ascii="Times New Roman" w:hAnsi="Times New Roman"/>
                  <w:sz w:val="14"/>
                  <w:szCs w:val="14"/>
                  <w:lang w:val="ru-RU"/>
                </w:rPr>
                <w:t>в</w:t>
              </w:r>
              <w:r w:rsidRPr="007A3BD1">
                <w:rPr>
                  <w:rFonts w:ascii="Times New Roman" w:hAnsi="Times New Roman"/>
                  <w:sz w:val="14"/>
                  <w:szCs w:val="14"/>
                  <w:lang w:val="ru-RU"/>
                </w:rPr>
                <w:t xml:space="preserve"> день принят</w:t>
              </w:r>
              <w:r w:rsidR="00743730">
                <w:rPr>
                  <w:rFonts w:ascii="Times New Roman" w:hAnsi="Times New Roman"/>
                  <w:sz w:val="14"/>
                  <w:szCs w:val="14"/>
                  <w:lang w:val="ru-RU"/>
                </w:rPr>
                <w:t>и</w:t>
              </w:r>
              <w:r w:rsidRPr="007A3BD1">
                <w:rPr>
                  <w:rFonts w:ascii="Times New Roman" w:hAnsi="Times New Roman"/>
                  <w:sz w:val="14"/>
                  <w:szCs w:val="14"/>
                  <w:lang w:val="ru-RU"/>
                </w:rPr>
                <w:t>я р</w:t>
              </w:r>
              <w:r w:rsidR="00743730">
                <w:rPr>
                  <w:rFonts w:ascii="Times New Roman" w:hAnsi="Times New Roman"/>
                  <w:sz w:val="14"/>
                  <w:szCs w:val="14"/>
                  <w:lang w:val="ru-RU"/>
                </w:rPr>
                <w:t>е</w:t>
              </w:r>
              <w:r w:rsidRPr="007A3BD1">
                <w:rPr>
                  <w:rFonts w:ascii="Times New Roman" w:hAnsi="Times New Roman"/>
                  <w:sz w:val="14"/>
                  <w:szCs w:val="14"/>
                  <w:lang w:val="ru-RU"/>
                </w:rPr>
                <w:t>шен</w:t>
              </w:r>
              <w:r w:rsidR="00743730">
                <w:rPr>
                  <w:rFonts w:ascii="Times New Roman" w:hAnsi="Times New Roman"/>
                  <w:sz w:val="14"/>
                  <w:szCs w:val="14"/>
                  <w:lang w:val="ru-RU"/>
                </w:rPr>
                <w:t>и</w:t>
              </w:r>
              <w:r w:rsidRPr="007A3BD1">
                <w:rPr>
                  <w:rFonts w:ascii="Times New Roman" w:hAnsi="Times New Roman"/>
                  <w:sz w:val="14"/>
                  <w:szCs w:val="14"/>
                  <w:lang w:val="ru-RU"/>
                </w:rPr>
                <w:t xml:space="preserve">я про </w:t>
              </w:r>
              <w:r w:rsidR="00743730">
                <w:rPr>
                  <w:rFonts w:ascii="Times New Roman" w:hAnsi="Times New Roman"/>
                  <w:sz w:val="14"/>
                  <w:szCs w:val="14"/>
                  <w:lang w:val="ru-RU"/>
                </w:rPr>
                <w:t>отзыв</w:t>
              </w:r>
              <w:r w:rsidRPr="007A3BD1">
                <w:rPr>
                  <w:rFonts w:ascii="Times New Roman" w:hAnsi="Times New Roman"/>
                  <w:sz w:val="14"/>
                  <w:szCs w:val="14"/>
                  <w:lang w:val="ru-RU"/>
                </w:rPr>
                <w:t xml:space="preserve"> банк</w:t>
              </w:r>
              <w:r w:rsidR="00743730">
                <w:rPr>
                  <w:rFonts w:ascii="Times New Roman" w:hAnsi="Times New Roman"/>
                  <w:sz w:val="14"/>
                  <w:szCs w:val="14"/>
                  <w:lang w:val="ru-RU"/>
                </w:rPr>
                <w:t>овской</w:t>
              </w:r>
              <w:r w:rsidRPr="007A3BD1">
                <w:rPr>
                  <w:rFonts w:ascii="Times New Roman" w:hAnsi="Times New Roman"/>
                  <w:sz w:val="14"/>
                  <w:szCs w:val="14"/>
                  <w:lang w:val="ru-RU"/>
                </w:rPr>
                <w:t xml:space="preserve"> л</w:t>
              </w:r>
              <w:r w:rsidR="00743730">
                <w:rPr>
                  <w:rFonts w:ascii="Times New Roman" w:hAnsi="Times New Roman"/>
                  <w:sz w:val="14"/>
                  <w:szCs w:val="14"/>
                  <w:lang w:val="ru-RU"/>
                </w:rPr>
                <w:t>и</w:t>
              </w:r>
              <w:r w:rsidRPr="007A3BD1">
                <w:rPr>
                  <w:rFonts w:ascii="Times New Roman" w:hAnsi="Times New Roman"/>
                  <w:sz w:val="14"/>
                  <w:szCs w:val="14"/>
                  <w:lang w:val="ru-RU"/>
                </w:rPr>
                <w:t>ценз</w:t>
              </w:r>
              <w:r w:rsidR="00743730">
                <w:rPr>
                  <w:rFonts w:ascii="Times New Roman" w:hAnsi="Times New Roman"/>
                  <w:sz w:val="14"/>
                  <w:szCs w:val="14"/>
                  <w:lang w:val="ru-RU"/>
                </w:rPr>
                <w:t>ии</w:t>
              </w:r>
              <w:r w:rsidRPr="007A3BD1">
                <w:rPr>
                  <w:rFonts w:ascii="Times New Roman" w:hAnsi="Times New Roman"/>
                  <w:sz w:val="14"/>
                  <w:szCs w:val="14"/>
                  <w:lang w:val="ru-RU"/>
                </w:rPr>
                <w:t xml:space="preserve"> </w:t>
              </w:r>
              <w:r w:rsidR="00743730">
                <w:rPr>
                  <w:rFonts w:ascii="Times New Roman" w:hAnsi="Times New Roman"/>
                  <w:sz w:val="14"/>
                  <w:szCs w:val="14"/>
                  <w:lang w:val="ru-RU"/>
                </w:rPr>
                <w:t>и</w:t>
              </w:r>
              <w:r w:rsidRPr="007A3BD1">
                <w:rPr>
                  <w:rFonts w:ascii="Times New Roman" w:hAnsi="Times New Roman"/>
                  <w:sz w:val="14"/>
                  <w:szCs w:val="14"/>
                  <w:lang w:val="ru-RU"/>
                </w:rPr>
                <w:t xml:space="preserve"> л</w:t>
              </w:r>
              <w:r w:rsidR="00743730">
                <w:rPr>
                  <w:rFonts w:ascii="Times New Roman" w:hAnsi="Times New Roman"/>
                  <w:sz w:val="14"/>
                  <w:szCs w:val="14"/>
                  <w:lang w:val="ru-RU"/>
                </w:rPr>
                <w:t>и</w:t>
              </w:r>
              <w:r w:rsidRPr="007A3BD1">
                <w:rPr>
                  <w:rFonts w:ascii="Times New Roman" w:hAnsi="Times New Roman"/>
                  <w:sz w:val="14"/>
                  <w:szCs w:val="14"/>
                  <w:lang w:val="ru-RU"/>
                </w:rPr>
                <w:t>кв</w:t>
              </w:r>
              <w:r w:rsidR="00743730">
                <w:rPr>
                  <w:rFonts w:ascii="Times New Roman" w:hAnsi="Times New Roman"/>
                  <w:sz w:val="14"/>
                  <w:szCs w:val="14"/>
                  <w:lang w:val="ru-RU"/>
                </w:rPr>
                <w:t>и</w:t>
              </w:r>
              <w:r w:rsidRPr="007A3BD1">
                <w:rPr>
                  <w:rFonts w:ascii="Times New Roman" w:hAnsi="Times New Roman"/>
                  <w:sz w:val="14"/>
                  <w:szCs w:val="14"/>
                  <w:lang w:val="ru-RU"/>
                </w:rPr>
                <w:t>дац</w:t>
              </w:r>
              <w:r w:rsidR="00743730">
                <w:rPr>
                  <w:rFonts w:ascii="Times New Roman" w:hAnsi="Times New Roman"/>
                  <w:sz w:val="14"/>
                  <w:szCs w:val="14"/>
                  <w:lang w:val="ru-RU"/>
                </w:rPr>
                <w:t>ию</w:t>
              </w:r>
              <w:r w:rsidRPr="007A3BD1">
                <w:rPr>
                  <w:rFonts w:ascii="Times New Roman" w:hAnsi="Times New Roman"/>
                  <w:sz w:val="14"/>
                  <w:szCs w:val="14"/>
                  <w:lang w:val="ru-RU"/>
                </w:rPr>
                <w:t xml:space="preserve"> банку)</w:t>
              </w:r>
            </w:hyperlink>
            <w:r w:rsidR="002F6B1B" w:rsidRPr="002F6B1B">
              <w:rPr>
                <w:rFonts w:ascii="Times New Roman" w:hAnsi="Times New Roman"/>
                <w:sz w:val="14"/>
                <w:szCs w:val="14"/>
                <w:lang w:val="ru-RU"/>
              </w:rPr>
              <w:t>.</w:t>
            </w:r>
          </w:p>
        </w:tc>
      </w:tr>
    </w:tbl>
    <w:p w:rsidR="007A3BD1" w:rsidRPr="007A3BD1" w:rsidRDefault="007A3BD1" w:rsidP="007A3BD1">
      <w:pPr>
        <w:rPr>
          <w:lang w:val="ru-RU"/>
        </w:rPr>
      </w:pPr>
    </w:p>
    <w:p w:rsidR="00A7734D" w:rsidRPr="007A3BD1" w:rsidRDefault="00A7734D" w:rsidP="007A3BD1">
      <w:pPr>
        <w:rPr>
          <w:lang w:val="ru-RU"/>
        </w:rPr>
      </w:pPr>
    </w:p>
    <w:sectPr w:rsidR="00A7734D" w:rsidRPr="007A3BD1" w:rsidSect="00101C6A">
      <w:pgSz w:w="11906" w:h="16838"/>
      <w:pgMar w:top="568"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D5232"/>
    <w:multiLevelType w:val="hybridMultilevel"/>
    <w:tmpl w:val="146CF29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7A3BD1"/>
    <w:rsid w:val="000969EE"/>
    <w:rsid w:val="002379A6"/>
    <w:rsid w:val="002F6B1B"/>
    <w:rsid w:val="00454249"/>
    <w:rsid w:val="00503684"/>
    <w:rsid w:val="00513D81"/>
    <w:rsid w:val="005E0347"/>
    <w:rsid w:val="006A6A7E"/>
    <w:rsid w:val="00743730"/>
    <w:rsid w:val="007A3BD1"/>
    <w:rsid w:val="008670F1"/>
    <w:rsid w:val="00A7734D"/>
    <w:rsid w:val="00AB4944"/>
    <w:rsid w:val="00E13E15"/>
    <w:rsid w:val="00EE2E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D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677332">
      <w:bodyDiv w:val="1"/>
      <w:marLeft w:val="0"/>
      <w:marRight w:val="0"/>
      <w:marTop w:val="0"/>
      <w:marBottom w:val="0"/>
      <w:divBdr>
        <w:top w:val="none" w:sz="0" w:space="0" w:color="auto"/>
        <w:left w:val="none" w:sz="0" w:space="0" w:color="auto"/>
        <w:bottom w:val="none" w:sz="0" w:space="0" w:color="auto"/>
        <w:right w:val="none" w:sz="0" w:space="0" w:color="auto"/>
      </w:divBdr>
    </w:div>
    <w:div w:id="16314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24452?ed=2018_07_05&amp;an=291" TargetMode="External"/><Relationship Id="rId13" Type="http://schemas.openxmlformats.org/officeDocument/2006/relationships/hyperlink" Target="https://ips.ligazakon.net/document/view/re32760?ed=2018_08_16&amp;an=64" TargetMode="External"/><Relationship Id="rId18" Type="http://schemas.openxmlformats.org/officeDocument/2006/relationships/hyperlink" Target="https://ips.ligazakon.net/document/view/re32760?ed=2018_08_16&amp;an=77"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ips.ligazakon.net/document/view/t002121?ed=2018_07_03&amp;an=826407" TargetMode="External"/><Relationship Id="rId12" Type="http://schemas.openxmlformats.org/officeDocument/2006/relationships/hyperlink" Target="https://ips.ligazakon.net/document/view/t002121?ed=2018_07_03&amp;an=826888" TargetMode="External"/><Relationship Id="rId17" Type="http://schemas.openxmlformats.org/officeDocument/2006/relationships/hyperlink" Target="https://ips.ligazakon.net/document/view/t002121?ed=2018_07_03&amp;an=826407" TargetMode="External"/><Relationship Id="rId2" Type="http://schemas.openxmlformats.org/officeDocument/2006/relationships/styles" Target="styles.xml"/><Relationship Id="rId16" Type="http://schemas.openxmlformats.org/officeDocument/2006/relationships/hyperlink" Target="https://ips.ligazakon.net/document/view/re32760?ed=2018_08_16&amp;an=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ps.ligazakon.net/document/view/re32760?ed=2018_08_16&amp;an=58" TargetMode="External"/><Relationship Id="rId11" Type="http://schemas.openxmlformats.org/officeDocument/2006/relationships/hyperlink" Target="https://ips.ligazakon.net/document/view/t002121?ed=2018_07_03&amp;an=826407" TargetMode="External"/><Relationship Id="rId5" Type="http://schemas.openxmlformats.org/officeDocument/2006/relationships/image" Target="media/image1.jpeg"/><Relationship Id="rId15" Type="http://schemas.openxmlformats.org/officeDocument/2006/relationships/hyperlink" Target="https://ips.ligazakon.net/document/view/re32760?ed=2018_08_16&amp;an=66" TargetMode="External"/><Relationship Id="rId10" Type="http://schemas.openxmlformats.org/officeDocument/2006/relationships/hyperlink" Target="https://ips.ligazakon.net/document/view/t002121?ed=2018_07_03&amp;an=82640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ps.ligazakon.net/document/view/t124452?ed=2018_07_05&amp;an=298" TargetMode="External"/><Relationship Id="rId14" Type="http://schemas.openxmlformats.org/officeDocument/2006/relationships/hyperlink" Target="https://ips.ligazakon.net/document/view/t124452?ed=2018_07_05&amp;an=2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5505</Words>
  <Characters>3138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Yuhuleiko</dc:creator>
  <cp:lastModifiedBy>ealeksyukova</cp:lastModifiedBy>
  <cp:revision>3</cp:revision>
  <dcterms:created xsi:type="dcterms:W3CDTF">2019-11-13T08:49:00Z</dcterms:created>
  <dcterms:modified xsi:type="dcterms:W3CDTF">2019-11-13T08:56:00Z</dcterms:modified>
</cp:coreProperties>
</file>