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661" w:tblpY="-472"/>
        <w:tblW w:w="9337" w:type="dxa"/>
        <w:tblCellSpacing w:w="0" w:type="dxa"/>
        <w:tblLayout w:type="fixed"/>
        <w:tblCellMar>
          <w:top w:w="105" w:type="dxa"/>
          <w:left w:w="28" w:type="dxa"/>
          <w:bottom w:w="105" w:type="dxa"/>
          <w:right w:w="28" w:type="dxa"/>
        </w:tblCellMar>
        <w:tblLook w:val="0000" w:firstRow="0" w:lastRow="0" w:firstColumn="0" w:lastColumn="0" w:noHBand="0" w:noVBand="0"/>
      </w:tblPr>
      <w:tblGrid>
        <w:gridCol w:w="5234"/>
        <w:gridCol w:w="4103"/>
      </w:tblGrid>
      <w:tr w:rsidR="000150CD" w:rsidRPr="00712B7C" w14:paraId="6F7325E9" w14:textId="77777777" w:rsidTr="000150CD">
        <w:trPr>
          <w:trHeight w:val="1746"/>
          <w:tblCellSpacing w:w="0" w:type="dxa"/>
        </w:trPr>
        <w:tc>
          <w:tcPr>
            <w:tcW w:w="2803" w:type="pct"/>
          </w:tcPr>
          <w:p w14:paraId="0248EDFC" w14:textId="77777777" w:rsidR="000150CD" w:rsidRPr="00712B7C" w:rsidRDefault="000150CD" w:rsidP="000150CD">
            <w:pPr>
              <w:rPr>
                <w:rFonts w:ascii="Times New Roman" w:hAnsi="Times New Roman"/>
                <w:b/>
              </w:rPr>
            </w:pPr>
            <w:r w:rsidRPr="00712B7C">
              <w:rPr>
                <w:b/>
                <w:noProof/>
                <w:lang w:eastAsia="uk-UA"/>
              </w:rPr>
              <w:drawing>
                <wp:inline distT="0" distB="0" distL="0" distR="0" wp14:anchorId="0FB61452" wp14:editId="57364FF3">
                  <wp:extent cx="2527300" cy="958850"/>
                  <wp:effectExtent l="0" t="0" r="0" b="0"/>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7300" cy="958850"/>
                          </a:xfrm>
                          <a:prstGeom prst="rect">
                            <a:avLst/>
                          </a:prstGeom>
                          <a:noFill/>
                          <a:ln>
                            <a:noFill/>
                          </a:ln>
                        </pic:spPr>
                      </pic:pic>
                    </a:graphicData>
                  </a:graphic>
                </wp:inline>
              </w:drawing>
            </w:r>
          </w:p>
        </w:tc>
        <w:tc>
          <w:tcPr>
            <w:tcW w:w="2197" w:type="pct"/>
          </w:tcPr>
          <w:p w14:paraId="42DE9126" w14:textId="77777777" w:rsidR="000150CD" w:rsidRPr="00712B7C" w:rsidRDefault="000150CD" w:rsidP="000150CD">
            <w:pPr>
              <w:pStyle w:val="ae"/>
              <w:spacing w:before="0" w:beforeAutospacing="0" w:after="0" w:afterAutospacing="0"/>
              <w:rPr>
                <w:rFonts w:ascii="Times New Roman" w:hAnsi="Times New Roman"/>
                <w:b/>
              </w:rPr>
            </w:pPr>
          </w:p>
        </w:tc>
      </w:tr>
    </w:tbl>
    <w:p w14:paraId="2F825AF3" w14:textId="77777777" w:rsidR="00612877" w:rsidRPr="008D237E" w:rsidRDefault="00612877" w:rsidP="00612877">
      <w:pPr>
        <w:pStyle w:val="ab"/>
        <w:jc w:val="both"/>
        <w:rPr>
          <w:sz w:val="20"/>
          <w:lang w:val="en-US"/>
        </w:rPr>
      </w:pPr>
    </w:p>
    <w:p w14:paraId="36E7E722" w14:textId="77777777" w:rsidR="00612877" w:rsidRPr="0006403C" w:rsidRDefault="00612877" w:rsidP="00612877">
      <w:pPr>
        <w:pStyle w:val="ab"/>
        <w:jc w:val="both"/>
        <w:rPr>
          <w:sz w:val="20"/>
        </w:rPr>
      </w:pPr>
    </w:p>
    <w:p w14:paraId="799AC86F" w14:textId="77777777" w:rsidR="00612877" w:rsidRPr="00712B7C" w:rsidRDefault="00612877" w:rsidP="00612877">
      <w:pPr>
        <w:pStyle w:val="ab"/>
        <w:jc w:val="both"/>
        <w:rPr>
          <w:sz w:val="20"/>
        </w:rPr>
      </w:pPr>
    </w:p>
    <w:p w14:paraId="4208364C" w14:textId="77777777" w:rsidR="00612877" w:rsidRPr="00712B7C" w:rsidRDefault="00612877" w:rsidP="00612877">
      <w:pPr>
        <w:pStyle w:val="ab"/>
        <w:jc w:val="both"/>
        <w:rPr>
          <w:sz w:val="20"/>
        </w:rPr>
      </w:pPr>
    </w:p>
    <w:p w14:paraId="5017D1B5" w14:textId="77777777" w:rsidR="00612877" w:rsidRPr="00712B7C" w:rsidRDefault="00612877" w:rsidP="00612877">
      <w:pPr>
        <w:pStyle w:val="ab"/>
        <w:jc w:val="both"/>
        <w:rPr>
          <w:sz w:val="20"/>
        </w:rPr>
      </w:pPr>
    </w:p>
    <w:p w14:paraId="3CD4ED43" w14:textId="77777777" w:rsidR="00612877" w:rsidRPr="00712B7C" w:rsidRDefault="00612877" w:rsidP="00612877">
      <w:pPr>
        <w:pStyle w:val="ab"/>
        <w:jc w:val="both"/>
        <w:rPr>
          <w:sz w:val="20"/>
        </w:rPr>
      </w:pPr>
    </w:p>
    <w:p w14:paraId="4F9EFB61" w14:textId="77777777" w:rsidR="00612877" w:rsidRPr="00712B7C" w:rsidRDefault="00612877" w:rsidP="00612877">
      <w:pPr>
        <w:pStyle w:val="ab"/>
        <w:jc w:val="both"/>
        <w:rPr>
          <w:sz w:val="20"/>
        </w:rPr>
      </w:pPr>
    </w:p>
    <w:p w14:paraId="211EA27D" w14:textId="77777777" w:rsidR="00612877" w:rsidRPr="00712B7C" w:rsidRDefault="00612877" w:rsidP="00612877">
      <w:pPr>
        <w:pStyle w:val="ab"/>
        <w:jc w:val="both"/>
        <w:rPr>
          <w:sz w:val="20"/>
        </w:rPr>
      </w:pPr>
    </w:p>
    <w:tbl>
      <w:tblPr>
        <w:tblW w:w="10378" w:type="dxa"/>
        <w:jc w:val="right"/>
        <w:tblCellSpacing w:w="0" w:type="dxa"/>
        <w:tblCellMar>
          <w:top w:w="105" w:type="dxa"/>
          <w:left w:w="105" w:type="dxa"/>
          <w:bottom w:w="105" w:type="dxa"/>
          <w:right w:w="105" w:type="dxa"/>
        </w:tblCellMar>
        <w:tblLook w:val="0000" w:firstRow="0" w:lastRow="0" w:firstColumn="0" w:lastColumn="0" w:noHBand="0" w:noVBand="0"/>
      </w:tblPr>
      <w:tblGrid>
        <w:gridCol w:w="5135"/>
        <w:gridCol w:w="5243"/>
      </w:tblGrid>
      <w:tr w:rsidR="000150CD" w:rsidRPr="0092006B" w14:paraId="44ECEF3E" w14:textId="77777777" w:rsidTr="00E60FF1">
        <w:trPr>
          <w:trHeight w:val="1746"/>
          <w:tblCellSpacing w:w="0" w:type="dxa"/>
          <w:jc w:val="right"/>
        </w:trPr>
        <w:tc>
          <w:tcPr>
            <w:tcW w:w="2474" w:type="pct"/>
          </w:tcPr>
          <w:p w14:paraId="2F4C5E9E" w14:textId="77777777" w:rsidR="000150CD" w:rsidRPr="000150CD" w:rsidRDefault="000150CD" w:rsidP="00E60FF1">
            <w:pPr>
              <w:autoSpaceDE w:val="0"/>
              <w:adjustRightInd w:val="0"/>
              <w:spacing w:line="240" w:lineRule="atLeast"/>
              <w:rPr>
                <w:rFonts w:ascii="Times New Roman" w:hAnsi="Times New Roman"/>
                <w:lang w:eastAsia="uk-UA"/>
              </w:rPr>
            </w:pPr>
            <w:r w:rsidRPr="000150CD">
              <w:rPr>
                <w:rFonts w:ascii="Times New Roman" w:hAnsi="Times New Roman"/>
                <w:lang w:eastAsia="uk-UA"/>
              </w:rPr>
              <w:t>ЗАТВЕРДЖЕНО</w:t>
            </w:r>
          </w:p>
          <w:p w14:paraId="1FD698A2" w14:textId="77777777" w:rsidR="000150CD" w:rsidRPr="000150CD" w:rsidRDefault="000150CD" w:rsidP="00E60FF1">
            <w:pPr>
              <w:autoSpaceDE w:val="0"/>
              <w:adjustRightInd w:val="0"/>
              <w:spacing w:line="240" w:lineRule="atLeast"/>
              <w:jc w:val="both"/>
              <w:rPr>
                <w:rFonts w:ascii="Times New Roman" w:hAnsi="Times New Roman"/>
                <w:lang w:eastAsia="uk-UA"/>
              </w:rPr>
            </w:pPr>
            <w:r w:rsidRPr="000150CD">
              <w:rPr>
                <w:rFonts w:ascii="Times New Roman" w:hAnsi="Times New Roman"/>
                <w:lang w:eastAsia="uk-UA"/>
              </w:rPr>
              <w:t xml:space="preserve">Рішенням Наглядової ради АТ «БТА БАНК» </w:t>
            </w:r>
          </w:p>
          <w:p w14:paraId="06AA5267" w14:textId="77777777" w:rsidR="000150CD" w:rsidRPr="000150CD" w:rsidRDefault="000150CD" w:rsidP="00E60FF1">
            <w:pPr>
              <w:autoSpaceDE w:val="0"/>
              <w:adjustRightInd w:val="0"/>
              <w:spacing w:line="240" w:lineRule="atLeast"/>
              <w:rPr>
                <w:rFonts w:ascii="Times New Roman" w:hAnsi="Times New Roman"/>
                <w:lang w:eastAsia="uk-UA"/>
              </w:rPr>
            </w:pPr>
            <w:r w:rsidRPr="000150CD">
              <w:rPr>
                <w:rFonts w:ascii="Times New Roman" w:hAnsi="Times New Roman"/>
                <w:lang w:eastAsia="uk-UA"/>
              </w:rPr>
              <w:t>Протокол №___ від «__» _______ 202</w:t>
            </w:r>
            <w:r>
              <w:rPr>
                <w:rFonts w:ascii="Times New Roman" w:hAnsi="Times New Roman"/>
                <w:lang w:eastAsia="uk-UA"/>
              </w:rPr>
              <w:t>5</w:t>
            </w:r>
            <w:r w:rsidRPr="000150CD">
              <w:rPr>
                <w:rFonts w:ascii="Times New Roman" w:hAnsi="Times New Roman"/>
                <w:lang w:eastAsia="uk-UA"/>
              </w:rPr>
              <w:t xml:space="preserve"> р.</w:t>
            </w:r>
          </w:p>
          <w:p w14:paraId="4F27DAD6" w14:textId="77777777" w:rsidR="000150CD" w:rsidRPr="000150CD" w:rsidRDefault="000150CD" w:rsidP="00E60FF1">
            <w:pPr>
              <w:autoSpaceDE w:val="0"/>
              <w:adjustRightInd w:val="0"/>
              <w:spacing w:line="240" w:lineRule="atLeast"/>
              <w:rPr>
                <w:rFonts w:ascii="Times New Roman" w:hAnsi="Times New Roman"/>
                <w:lang w:eastAsia="uk-UA"/>
              </w:rPr>
            </w:pPr>
          </w:p>
          <w:p w14:paraId="47031E08" w14:textId="77777777" w:rsidR="000150CD" w:rsidRPr="000150CD" w:rsidRDefault="000150CD" w:rsidP="00E60FF1">
            <w:pPr>
              <w:autoSpaceDE w:val="0"/>
              <w:adjustRightInd w:val="0"/>
              <w:spacing w:line="240" w:lineRule="atLeast"/>
              <w:rPr>
                <w:rFonts w:ascii="Times New Roman" w:hAnsi="Times New Roman"/>
                <w:lang w:eastAsia="uk-UA"/>
              </w:rPr>
            </w:pPr>
            <w:r w:rsidRPr="000150CD">
              <w:rPr>
                <w:rFonts w:ascii="Times New Roman" w:hAnsi="Times New Roman"/>
                <w:lang w:eastAsia="uk-UA"/>
              </w:rPr>
              <w:t>Голова Наглядової ради АТ «БТА БАНК»</w:t>
            </w:r>
          </w:p>
          <w:p w14:paraId="5DA3EE06" w14:textId="77777777" w:rsidR="000150CD" w:rsidRPr="000150CD" w:rsidRDefault="000150CD" w:rsidP="00E60FF1">
            <w:pPr>
              <w:autoSpaceDE w:val="0"/>
              <w:adjustRightInd w:val="0"/>
              <w:spacing w:line="240" w:lineRule="atLeast"/>
              <w:rPr>
                <w:rFonts w:ascii="Times New Roman" w:hAnsi="Times New Roman"/>
                <w:lang w:eastAsia="uk-UA"/>
              </w:rPr>
            </w:pPr>
          </w:p>
          <w:p w14:paraId="74EF4334" w14:textId="77777777" w:rsidR="000150CD" w:rsidRPr="000150CD" w:rsidRDefault="000150CD" w:rsidP="00E60FF1">
            <w:pPr>
              <w:jc w:val="both"/>
              <w:rPr>
                <w:rFonts w:ascii="Times New Roman" w:hAnsi="Times New Roman"/>
                <w:noProof/>
              </w:rPr>
            </w:pPr>
            <w:r w:rsidRPr="000150CD">
              <w:rPr>
                <w:rFonts w:ascii="Times New Roman" w:hAnsi="Times New Roman"/>
                <w:lang w:eastAsia="uk-UA"/>
              </w:rPr>
              <w:t>___________________</w:t>
            </w:r>
            <w:proofErr w:type="spellStart"/>
            <w:r w:rsidR="001348C3" w:rsidRPr="001348C3">
              <w:rPr>
                <w:rFonts w:ascii="Times New Roman" w:hAnsi="Times New Roman"/>
                <w:lang w:eastAsia="uk-UA"/>
              </w:rPr>
              <w:t>Алібєк</w:t>
            </w:r>
            <w:proofErr w:type="spellEnd"/>
            <w:r w:rsidR="001348C3">
              <w:rPr>
                <w:rFonts w:ascii="Times New Roman" w:hAnsi="Times New Roman"/>
                <w:lang w:eastAsia="uk-UA"/>
              </w:rPr>
              <w:t xml:space="preserve"> </w:t>
            </w:r>
            <w:proofErr w:type="spellStart"/>
            <w:r w:rsidRPr="000150CD">
              <w:rPr>
                <w:rFonts w:ascii="Times New Roman" w:hAnsi="Times New Roman"/>
                <w:lang w:eastAsia="uk-UA"/>
              </w:rPr>
              <w:t>Мухамєд</w:t>
            </w:r>
            <w:proofErr w:type="spellEnd"/>
            <w:r w:rsidRPr="000150CD">
              <w:rPr>
                <w:rFonts w:ascii="Times New Roman" w:hAnsi="Times New Roman"/>
                <w:lang w:eastAsia="uk-UA"/>
              </w:rPr>
              <w:t xml:space="preserve">-Рахімов </w:t>
            </w:r>
          </w:p>
        </w:tc>
        <w:tc>
          <w:tcPr>
            <w:tcW w:w="2526" w:type="pct"/>
          </w:tcPr>
          <w:p w14:paraId="19F218BB" w14:textId="77777777" w:rsidR="000150CD" w:rsidRPr="000150CD" w:rsidRDefault="000150CD" w:rsidP="00E60FF1">
            <w:pPr>
              <w:autoSpaceDE w:val="0"/>
              <w:adjustRightInd w:val="0"/>
              <w:spacing w:line="240" w:lineRule="atLeast"/>
              <w:rPr>
                <w:rFonts w:ascii="Times New Roman" w:hAnsi="Times New Roman"/>
                <w:lang w:eastAsia="uk-UA"/>
              </w:rPr>
            </w:pPr>
            <w:r w:rsidRPr="000150CD">
              <w:rPr>
                <w:rFonts w:ascii="Times New Roman" w:hAnsi="Times New Roman"/>
                <w:lang w:eastAsia="uk-UA"/>
              </w:rPr>
              <w:t>СХВАЛЕНО</w:t>
            </w:r>
          </w:p>
          <w:p w14:paraId="77AB74B4" w14:textId="77777777" w:rsidR="000150CD" w:rsidRPr="000150CD" w:rsidRDefault="000150CD" w:rsidP="00E60FF1">
            <w:pPr>
              <w:autoSpaceDE w:val="0"/>
              <w:adjustRightInd w:val="0"/>
              <w:spacing w:line="240" w:lineRule="atLeast"/>
              <w:rPr>
                <w:rFonts w:ascii="Times New Roman" w:hAnsi="Times New Roman"/>
                <w:lang w:eastAsia="uk-UA"/>
              </w:rPr>
            </w:pPr>
            <w:r w:rsidRPr="000150CD">
              <w:rPr>
                <w:rFonts w:ascii="Times New Roman" w:hAnsi="Times New Roman"/>
                <w:lang w:eastAsia="uk-UA"/>
              </w:rPr>
              <w:t xml:space="preserve">Рішенням Правління АТ «БТА БАНК» </w:t>
            </w:r>
          </w:p>
          <w:p w14:paraId="07A91521" w14:textId="77777777" w:rsidR="000150CD" w:rsidRPr="000150CD" w:rsidRDefault="000150CD" w:rsidP="00E60FF1">
            <w:pPr>
              <w:autoSpaceDE w:val="0"/>
              <w:adjustRightInd w:val="0"/>
              <w:spacing w:line="240" w:lineRule="atLeast"/>
              <w:rPr>
                <w:rFonts w:ascii="Times New Roman" w:hAnsi="Times New Roman"/>
                <w:lang w:eastAsia="uk-UA"/>
              </w:rPr>
            </w:pPr>
            <w:r w:rsidRPr="000150CD">
              <w:rPr>
                <w:rFonts w:ascii="Times New Roman" w:hAnsi="Times New Roman"/>
                <w:lang w:eastAsia="uk-UA"/>
              </w:rPr>
              <w:t>Протокол № ___ від «__» _______ 202</w:t>
            </w:r>
            <w:r>
              <w:rPr>
                <w:rFonts w:ascii="Times New Roman" w:hAnsi="Times New Roman"/>
                <w:lang w:eastAsia="uk-UA"/>
              </w:rPr>
              <w:t>5</w:t>
            </w:r>
            <w:r w:rsidRPr="000150CD">
              <w:rPr>
                <w:rFonts w:ascii="Times New Roman" w:hAnsi="Times New Roman"/>
                <w:lang w:eastAsia="uk-UA"/>
              </w:rPr>
              <w:t xml:space="preserve"> р.</w:t>
            </w:r>
          </w:p>
          <w:p w14:paraId="7C9C50A7" w14:textId="77777777" w:rsidR="000150CD" w:rsidRPr="000150CD" w:rsidRDefault="000150CD" w:rsidP="00E60FF1">
            <w:pPr>
              <w:autoSpaceDE w:val="0"/>
              <w:adjustRightInd w:val="0"/>
              <w:spacing w:line="240" w:lineRule="atLeast"/>
              <w:rPr>
                <w:rFonts w:ascii="Times New Roman" w:hAnsi="Times New Roman"/>
                <w:lang w:eastAsia="uk-UA"/>
              </w:rPr>
            </w:pPr>
          </w:p>
          <w:p w14:paraId="13CF0351" w14:textId="77777777" w:rsidR="000150CD" w:rsidRPr="000150CD" w:rsidRDefault="000150CD" w:rsidP="00E60FF1">
            <w:pPr>
              <w:autoSpaceDE w:val="0"/>
              <w:adjustRightInd w:val="0"/>
              <w:spacing w:line="240" w:lineRule="atLeast"/>
              <w:rPr>
                <w:rFonts w:ascii="Times New Roman" w:hAnsi="Times New Roman"/>
                <w:lang w:eastAsia="uk-UA"/>
              </w:rPr>
            </w:pPr>
            <w:r w:rsidRPr="000150CD">
              <w:rPr>
                <w:rFonts w:ascii="Times New Roman" w:hAnsi="Times New Roman"/>
                <w:lang w:eastAsia="uk-UA"/>
              </w:rPr>
              <w:t>Голова Правління АТ «БТА БАНК»</w:t>
            </w:r>
          </w:p>
          <w:p w14:paraId="07BEFC97" w14:textId="77777777" w:rsidR="000150CD" w:rsidRPr="000150CD" w:rsidRDefault="000150CD" w:rsidP="00E60FF1">
            <w:pPr>
              <w:pStyle w:val="ae"/>
              <w:spacing w:before="0" w:after="0"/>
              <w:rPr>
                <w:rFonts w:ascii="Times New Roman" w:hAnsi="Times New Roman" w:cs="Times New Roman"/>
              </w:rPr>
            </w:pPr>
            <w:r>
              <w:rPr>
                <w:rFonts w:ascii="Times New Roman" w:hAnsi="Times New Roman" w:cs="Times New Roman"/>
                <w:lang w:eastAsia="uk-UA"/>
              </w:rPr>
              <w:t xml:space="preserve"> </w:t>
            </w:r>
            <w:r w:rsidRPr="000150CD">
              <w:rPr>
                <w:rFonts w:ascii="Times New Roman" w:hAnsi="Times New Roman" w:cs="Times New Roman"/>
                <w:lang w:eastAsia="uk-UA"/>
              </w:rPr>
              <w:t>_____________________</w:t>
            </w:r>
            <w:r>
              <w:rPr>
                <w:rFonts w:ascii="Times New Roman" w:hAnsi="Times New Roman" w:cs="Times New Roman"/>
                <w:lang w:eastAsia="uk-UA"/>
              </w:rPr>
              <w:t>Євген</w:t>
            </w:r>
            <w:r w:rsidRPr="000150CD">
              <w:rPr>
                <w:rFonts w:ascii="Times New Roman" w:hAnsi="Times New Roman" w:cs="Times New Roman"/>
                <w:lang w:eastAsia="uk-UA"/>
              </w:rPr>
              <w:t xml:space="preserve"> Б</w:t>
            </w:r>
            <w:r>
              <w:rPr>
                <w:rFonts w:ascii="Times New Roman" w:hAnsi="Times New Roman" w:cs="Times New Roman"/>
                <w:lang w:eastAsia="uk-UA"/>
              </w:rPr>
              <w:t>ЕЗВУШКО</w:t>
            </w:r>
          </w:p>
        </w:tc>
      </w:tr>
    </w:tbl>
    <w:p w14:paraId="50A2F4D0" w14:textId="77777777" w:rsidR="00612877" w:rsidRPr="00712B7C" w:rsidRDefault="00612877" w:rsidP="00612877">
      <w:pPr>
        <w:pStyle w:val="ab"/>
        <w:jc w:val="both"/>
        <w:rPr>
          <w:sz w:val="20"/>
        </w:rPr>
      </w:pPr>
    </w:p>
    <w:p w14:paraId="1696C0DB" w14:textId="77777777" w:rsidR="00612877" w:rsidRPr="00712B7C" w:rsidRDefault="00612877" w:rsidP="00612877">
      <w:pPr>
        <w:pStyle w:val="ab"/>
        <w:jc w:val="both"/>
        <w:rPr>
          <w:sz w:val="20"/>
        </w:rPr>
      </w:pPr>
    </w:p>
    <w:p w14:paraId="30715D9D" w14:textId="77777777" w:rsidR="00612877" w:rsidRPr="00712B7C" w:rsidRDefault="00612877" w:rsidP="00612877">
      <w:pPr>
        <w:pStyle w:val="ab"/>
        <w:jc w:val="both"/>
        <w:rPr>
          <w:sz w:val="20"/>
        </w:rPr>
      </w:pPr>
    </w:p>
    <w:p w14:paraId="08211187" w14:textId="77777777" w:rsidR="00612877" w:rsidRPr="00712B7C" w:rsidRDefault="00612877" w:rsidP="00612877">
      <w:pPr>
        <w:pStyle w:val="ab"/>
        <w:jc w:val="both"/>
        <w:rPr>
          <w:sz w:val="20"/>
        </w:rPr>
      </w:pPr>
    </w:p>
    <w:p w14:paraId="77AA1213" w14:textId="77777777" w:rsidR="00612877" w:rsidRPr="00712B7C" w:rsidRDefault="00612877" w:rsidP="00612877">
      <w:pPr>
        <w:pStyle w:val="ab"/>
        <w:jc w:val="both"/>
        <w:rPr>
          <w:sz w:val="20"/>
        </w:rPr>
      </w:pPr>
    </w:p>
    <w:p w14:paraId="52845F48" w14:textId="77777777" w:rsidR="00612877" w:rsidRPr="00712B7C" w:rsidRDefault="00612877" w:rsidP="00612877">
      <w:pPr>
        <w:pStyle w:val="ab"/>
        <w:jc w:val="both"/>
        <w:rPr>
          <w:sz w:val="20"/>
        </w:rPr>
      </w:pPr>
    </w:p>
    <w:p w14:paraId="3B483B14" w14:textId="77777777" w:rsidR="00612877" w:rsidRPr="00712B7C" w:rsidRDefault="00612877" w:rsidP="00612877">
      <w:pPr>
        <w:pStyle w:val="ab"/>
        <w:jc w:val="both"/>
        <w:rPr>
          <w:sz w:val="20"/>
        </w:rPr>
      </w:pPr>
    </w:p>
    <w:p w14:paraId="5D0F33A6" w14:textId="77777777" w:rsidR="00612877" w:rsidRPr="00712B7C" w:rsidRDefault="00612877" w:rsidP="00612877">
      <w:pPr>
        <w:pStyle w:val="ab"/>
        <w:jc w:val="both"/>
        <w:rPr>
          <w:sz w:val="20"/>
        </w:rPr>
      </w:pPr>
    </w:p>
    <w:p w14:paraId="2B3D48CA" w14:textId="77777777" w:rsidR="00612877" w:rsidRPr="00712B7C" w:rsidRDefault="00612877" w:rsidP="00612877">
      <w:pPr>
        <w:pStyle w:val="ab"/>
        <w:jc w:val="both"/>
        <w:rPr>
          <w:sz w:val="20"/>
        </w:rPr>
      </w:pPr>
    </w:p>
    <w:p w14:paraId="691E2CEB" w14:textId="77777777" w:rsidR="00612877" w:rsidRPr="00712B7C" w:rsidRDefault="00612877" w:rsidP="00612877">
      <w:pPr>
        <w:pStyle w:val="ab"/>
        <w:jc w:val="both"/>
        <w:rPr>
          <w:sz w:val="20"/>
        </w:rPr>
      </w:pPr>
    </w:p>
    <w:p w14:paraId="45AE34C6" w14:textId="77777777" w:rsidR="00612877" w:rsidRPr="00712B7C" w:rsidRDefault="00612877" w:rsidP="00612877">
      <w:pPr>
        <w:pStyle w:val="ab"/>
        <w:jc w:val="both"/>
        <w:rPr>
          <w:sz w:val="20"/>
        </w:rPr>
      </w:pPr>
    </w:p>
    <w:p w14:paraId="472B5E01" w14:textId="77777777" w:rsidR="00612877" w:rsidRPr="00712B7C" w:rsidRDefault="00612877" w:rsidP="00612877">
      <w:pPr>
        <w:pStyle w:val="ab"/>
        <w:jc w:val="both"/>
        <w:rPr>
          <w:sz w:val="20"/>
        </w:rPr>
      </w:pPr>
    </w:p>
    <w:p w14:paraId="65C2308A" w14:textId="77777777" w:rsidR="00612877" w:rsidRPr="00712B7C" w:rsidRDefault="00612877" w:rsidP="00612877">
      <w:pPr>
        <w:pStyle w:val="ab"/>
        <w:tabs>
          <w:tab w:val="left" w:pos="8490"/>
        </w:tabs>
        <w:rPr>
          <w:sz w:val="20"/>
        </w:rPr>
      </w:pPr>
    </w:p>
    <w:p w14:paraId="65CD18B7" w14:textId="77777777" w:rsidR="00F1623D" w:rsidRPr="002268F6" w:rsidRDefault="00F1623D" w:rsidP="00612877">
      <w:pPr>
        <w:pStyle w:val="ab"/>
        <w:spacing w:line="360" w:lineRule="auto"/>
        <w:rPr>
          <w:b/>
          <w:caps/>
          <w:szCs w:val="24"/>
        </w:rPr>
      </w:pPr>
      <w:r w:rsidRPr="002268F6">
        <w:rPr>
          <w:b/>
          <w:caps/>
          <w:szCs w:val="24"/>
        </w:rPr>
        <w:t xml:space="preserve">Політика </w:t>
      </w:r>
    </w:p>
    <w:p w14:paraId="083A049E" w14:textId="77777777" w:rsidR="00612877" w:rsidRPr="002268F6" w:rsidRDefault="00F1623D" w:rsidP="00612877">
      <w:pPr>
        <w:pStyle w:val="ab"/>
        <w:spacing w:line="360" w:lineRule="auto"/>
        <w:rPr>
          <w:b/>
          <w:caps/>
          <w:szCs w:val="24"/>
        </w:rPr>
      </w:pPr>
      <w:r w:rsidRPr="002268F6">
        <w:rPr>
          <w:b/>
          <w:caps/>
          <w:szCs w:val="24"/>
        </w:rPr>
        <w:t>інформаційної безпеки АТ</w:t>
      </w:r>
      <w:r w:rsidR="00612877" w:rsidRPr="002268F6">
        <w:rPr>
          <w:b/>
          <w:caps/>
          <w:szCs w:val="24"/>
        </w:rPr>
        <w:t xml:space="preserve"> «БТА БАНК»</w:t>
      </w:r>
    </w:p>
    <w:p w14:paraId="34CFD699" w14:textId="77777777" w:rsidR="00612877" w:rsidRPr="00712B7C" w:rsidRDefault="00612877" w:rsidP="00612877">
      <w:pPr>
        <w:jc w:val="center"/>
        <w:outlineLvl w:val="0"/>
        <w:rPr>
          <w:rFonts w:ascii="Times New Roman" w:hAnsi="Times New Roman"/>
          <w:b/>
        </w:rPr>
      </w:pPr>
    </w:p>
    <w:p w14:paraId="24688413" w14:textId="77777777" w:rsidR="00612877" w:rsidRPr="00712B7C" w:rsidRDefault="00612877" w:rsidP="00612877">
      <w:pPr>
        <w:pStyle w:val="ad"/>
        <w:spacing w:before="0" w:after="0"/>
        <w:rPr>
          <w:rFonts w:ascii="Times New Roman" w:hAnsi="Times New Roman"/>
          <w:sz w:val="24"/>
        </w:rPr>
      </w:pPr>
    </w:p>
    <w:p w14:paraId="589F943C" w14:textId="77777777" w:rsidR="00612877" w:rsidRPr="00712B7C" w:rsidRDefault="00612877" w:rsidP="00612877">
      <w:pPr>
        <w:pStyle w:val="ad"/>
        <w:spacing w:before="0" w:after="0"/>
        <w:rPr>
          <w:rFonts w:ascii="Times New Roman" w:hAnsi="Times New Roman"/>
          <w:b w:val="0"/>
          <w:sz w:val="24"/>
          <w:szCs w:val="24"/>
        </w:rPr>
      </w:pPr>
    </w:p>
    <w:p w14:paraId="7D0698A3" w14:textId="77777777" w:rsidR="00612877" w:rsidRPr="00712B7C" w:rsidRDefault="00612877" w:rsidP="00612877">
      <w:pPr>
        <w:pStyle w:val="ad"/>
        <w:spacing w:before="0" w:after="0"/>
        <w:rPr>
          <w:rFonts w:ascii="Times New Roman" w:hAnsi="Times New Roman"/>
          <w:sz w:val="20"/>
        </w:rPr>
      </w:pPr>
    </w:p>
    <w:p w14:paraId="011A9310" w14:textId="77777777" w:rsidR="00612877" w:rsidRPr="00712B7C" w:rsidRDefault="00612877" w:rsidP="00612877">
      <w:pPr>
        <w:pStyle w:val="ad"/>
        <w:spacing w:before="0" w:after="0"/>
        <w:rPr>
          <w:rFonts w:ascii="Times New Roman" w:hAnsi="Times New Roman"/>
          <w:sz w:val="20"/>
        </w:rPr>
      </w:pPr>
    </w:p>
    <w:p w14:paraId="73888B60" w14:textId="77777777" w:rsidR="00612877" w:rsidRPr="00712B7C" w:rsidRDefault="00612877" w:rsidP="00612877">
      <w:pPr>
        <w:pStyle w:val="ad"/>
        <w:spacing w:before="0" w:after="0"/>
        <w:rPr>
          <w:rFonts w:ascii="Times New Roman" w:hAnsi="Times New Roman"/>
          <w:sz w:val="20"/>
        </w:rPr>
      </w:pPr>
    </w:p>
    <w:p w14:paraId="5857D56A" w14:textId="77777777" w:rsidR="00612877" w:rsidRPr="00712B7C" w:rsidRDefault="00612877" w:rsidP="00612877">
      <w:pPr>
        <w:pStyle w:val="ad"/>
        <w:spacing w:before="0" w:after="0"/>
        <w:rPr>
          <w:rFonts w:ascii="Times New Roman" w:hAnsi="Times New Roman"/>
          <w:sz w:val="20"/>
        </w:rPr>
      </w:pPr>
    </w:p>
    <w:p w14:paraId="3CA32C55" w14:textId="77777777" w:rsidR="00612877" w:rsidRPr="00712B7C" w:rsidRDefault="00612877" w:rsidP="00612877">
      <w:pPr>
        <w:pStyle w:val="ad"/>
        <w:spacing w:before="0" w:after="0"/>
        <w:rPr>
          <w:rFonts w:ascii="Times New Roman" w:hAnsi="Times New Roman"/>
          <w:sz w:val="20"/>
        </w:rPr>
      </w:pPr>
    </w:p>
    <w:p w14:paraId="5AE89723" w14:textId="77777777" w:rsidR="00612877" w:rsidRPr="00712B7C" w:rsidRDefault="00612877" w:rsidP="00612877">
      <w:pPr>
        <w:pStyle w:val="ad"/>
        <w:spacing w:before="0" w:after="0"/>
        <w:rPr>
          <w:rFonts w:ascii="Times New Roman" w:hAnsi="Times New Roman"/>
          <w:sz w:val="20"/>
        </w:rPr>
      </w:pPr>
    </w:p>
    <w:p w14:paraId="27FB06E3" w14:textId="77777777" w:rsidR="00612877" w:rsidRPr="00712B7C" w:rsidRDefault="00612877" w:rsidP="00612877">
      <w:pPr>
        <w:pStyle w:val="ad"/>
        <w:spacing w:before="0" w:after="0"/>
        <w:rPr>
          <w:rFonts w:ascii="Times New Roman" w:hAnsi="Times New Roman"/>
          <w:sz w:val="20"/>
        </w:rPr>
      </w:pPr>
    </w:p>
    <w:p w14:paraId="6443FEE4" w14:textId="77777777" w:rsidR="00612877" w:rsidRPr="00712B7C" w:rsidRDefault="00612877" w:rsidP="00612877">
      <w:pPr>
        <w:pStyle w:val="ad"/>
        <w:spacing w:before="0" w:after="0"/>
        <w:rPr>
          <w:rFonts w:ascii="Times New Roman" w:hAnsi="Times New Roman"/>
          <w:sz w:val="20"/>
        </w:rPr>
      </w:pPr>
    </w:p>
    <w:p w14:paraId="1F965529" w14:textId="77777777" w:rsidR="00612877" w:rsidRPr="00712B7C" w:rsidRDefault="00612877" w:rsidP="00612877">
      <w:pPr>
        <w:pStyle w:val="ad"/>
        <w:spacing w:before="0" w:after="0"/>
        <w:rPr>
          <w:rFonts w:ascii="Times New Roman" w:hAnsi="Times New Roman"/>
          <w:sz w:val="20"/>
        </w:rPr>
      </w:pPr>
    </w:p>
    <w:p w14:paraId="654DC1AF" w14:textId="77777777" w:rsidR="00612877" w:rsidRPr="00712B7C" w:rsidRDefault="00612877" w:rsidP="00612877">
      <w:pPr>
        <w:pStyle w:val="ad"/>
        <w:spacing w:before="0" w:after="0"/>
        <w:rPr>
          <w:rFonts w:ascii="Times New Roman" w:hAnsi="Times New Roman"/>
          <w:sz w:val="20"/>
        </w:rPr>
      </w:pPr>
    </w:p>
    <w:p w14:paraId="730C54D3" w14:textId="77777777" w:rsidR="00612877" w:rsidRPr="00712B7C" w:rsidRDefault="00612877" w:rsidP="00612877">
      <w:pPr>
        <w:pStyle w:val="ad"/>
        <w:spacing w:before="0" w:after="0"/>
        <w:rPr>
          <w:rFonts w:ascii="Times New Roman" w:hAnsi="Times New Roman"/>
          <w:sz w:val="20"/>
        </w:rPr>
      </w:pPr>
    </w:p>
    <w:p w14:paraId="3B1F2554" w14:textId="77777777" w:rsidR="00612877" w:rsidRPr="00712B7C" w:rsidRDefault="00612877" w:rsidP="00612877">
      <w:pPr>
        <w:pStyle w:val="ad"/>
        <w:spacing w:before="0" w:after="0"/>
        <w:rPr>
          <w:rFonts w:ascii="Times New Roman" w:hAnsi="Times New Roman"/>
          <w:sz w:val="20"/>
        </w:rPr>
      </w:pPr>
    </w:p>
    <w:p w14:paraId="34E7D8F7" w14:textId="77777777" w:rsidR="00612877" w:rsidRPr="00712B7C" w:rsidRDefault="00612877" w:rsidP="00612877">
      <w:pPr>
        <w:pStyle w:val="ad"/>
        <w:spacing w:before="0" w:after="0"/>
        <w:rPr>
          <w:rFonts w:ascii="Times New Roman" w:hAnsi="Times New Roman"/>
          <w:sz w:val="20"/>
        </w:rPr>
      </w:pPr>
    </w:p>
    <w:p w14:paraId="3D7B4037" w14:textId="77777777" w:rsidR="00612877" w:rsidRPr="00712B7C" w:rsidRDefault="00612877" w:rsidP="00612877">
      <w:pPr>
        <w:pStyle w:val="ad"/>
        <w:spacing w:before="0" w:after="0"/>
        <w:rPr>
          <w:rFonts w:ascii="Times New Roman" w:hAnsi="Times New Roman"/>
          <w:sz w:val="20"/>
        </w:rPr>
      </w:pPr>
    </w:p>
    <w:p w14:paraId="3C5B5892" w14:textId="77777777" w:rsidR="00612877" w:rsidRPr="00712B7C" w:rsidRDefault="00612877" w:rsidP="00612877">
      <w:pPr>
        <w:pStyle w:val="ad"/>
        <w:spacing w:before="0" w:after="0"/>
        <w:rPr>
          <w:rFonts w:ascii="Times New Roman" w:hAnsi="Times New Roman"/>
          <w:sz w:val="20"/>
        </w:rPr>
      </w:pPr>
    </w:p>
    <w:p w14:paraId="1761A3AC" w14:textId="77777777" w:rsidR="00612877" w:rsidRPr="00712B7C" w:rsidRDefault="00612877" w:rsidP="00612877">
      <w:pPr>
        <w:pStyle w:val="ad"/>
        <w:spacing w:before="0" w:after="0"/>
        <w:rPr>
          <w:rFonts w:ascii="Times New Roman" w:hAnsi="Times New Roman"/>
          <w:sz w:val="20"/>
        </w:rPr>
      </w:pPr>
    </w:p>
    <w:p w14:paraId="17D0ADAB" w14:textId="77777777" w:rsidR="00612877" w:rsidRPr="00712B7C" w:rsidRDefault="00612877" w:rsidP="00612877">
      <w:pPr>
        <w:pStyle w:val="ad"/>
        <w:spacing w:before="0" w:after="0"/>
        <w:rPr>
          <w:rFonts w:ascii="Times New Roman" w:hAnsi="Times New Roman"/>
          <w:sz w:val="20"/>
        </w:rPr>
      </w:pPr>
    </w:p>
    <w:p w14:paraId="3BA324BB" w14:textId="77777777" w:rsidR="00612877" w:rsidRPr="00712B7C" w:rsidRDefault="00612877" w:rsidP="00612877">
      <w:pPr>
        <w:pStyle w:val="ad"/>
        <w:spacing w:before="0" w:after="0"/>
        <w:rPr>
          <w:rFonts w:ascii="Times New Roman" w:hAnsi="Times New Roman"/>
          <w:sz w:val="20"/>
        </w:rPr>
      </w:pPr>
    </w:p>
    <w:p w14:paraId="7CC4E8D4" w14:textId="77777777" w:rsidR="00612877" w:rsidRPr="00712B7C" w:rsidRDefault="00612877" w:rsidP="00612877">
      <w:pPr>
        <w:pStyle w:val="ad"/>
        <w:spacing w:before="0" w:after="0"/>
        <w:rPr>
          <w:rFonts w:ascii="Times New Roman" w:hAnsi="Times New Roman"/>
          <w:sz w:val="20"/>
        </w:rPr>
      </w:pPr>
    </w:p>
    <w:p w14:paraId="2925177C" w14:textId="77777777" w:rsidR="00612877" w:rsidRPr="00712B7C" w:rsidRDefault="00612877" w:rsidP="00612877">
      <w:pPr>
        <w:pStyle w:val="ad"/>
        <w:spacing w:before="0" w:after="0"/>
        <w:rPr>
          <w:rFonts w:ascii="Times New Roman" w:hAnsi="Times New Roman"/>
          <w:sz w:val="20"/>
        </w:rPr>
      </w:pPr>
    </w:p>
    <w:p w14:paraId="0F02BD4D" w14:textId="77777777" w:rsidR="00612877" w:rsidRPr="00712B7C" w:rsidRDefault="00612877" w:rsidP="00612877">
      <w:pPr>
        <w:pStyle w:val="ad"/>
        <w:spacing w:before="0" w:after="0"/>
        <w:rPr>
          <w:rFonts w:ascii="Times New Roman" w:hAnsi="Times New Roman"/>
          <w:sz w:val="20"/>
        </w:rPr>
      </w:pPr>
    </w:p>
    <w:p w14:paraId="7724F0DC" w14:textId="77777777" w:rsidR="00612877" w:rsidRPr="00712B7C" w:rsidRDefault="00612877" w:rsidP="00612877">
      <w:pPr>
        <w:pStyle w:val="ad"/>
        <w:spacing w:before="0" w:after="0"/>
        <w:rPr>
          <w:rFonts w:ascii="Times New Roman" w:hAnsi="Times New Roman"/>
          <w:sz w:val="20"/>
        </w:rPr>
      </w:pPr>
    </w:p>
    <w:p w14:paraId="5F392979" w14:textId="77777777" w:rsidR="00612877" w:rsidRPr="00712B7C" w:rsidRDefault="00612877" w:rsidP="00612877">
      <w:pPr>
        <w:pStyle w:val="ad"/>
        <w:spacing w:before="0" w:after="0"/>
        <w:rPr>
          <w:rFonts w:ascii="Times New Roman" w:hAnsi="Times New Roman"/>
          <w:sz w:val="20"/>
        </w:rPr>
      </w:pPr>
    </w:p>
    <w:p w14:paraId="2EF8E30C" w14:textId="77777777" w:rsidR="00612877" w:rsidRPr="00712B7C" w:rsidRDefault="00612877" w:rsidP="00612877">
      <w:pPr>
        <w:pStyle w:val="ad"/>
        <w:spacing w:before="0" w:after="0"/>
        <w:rPr>
          <w:rFonts w:ascii="Times New Roman" w:hAnsi="Times New Roman"/>
          <w:sz w:val="24"/>
          <w:szCs w:val="24"/>
        </w:rPr>
      </w:pPr>
      <w:bookmarkStart w:id="0" w:name="_Toc212564757"/>
      <w:bookmarkStart w:id="1" w:name="_Toc212564806"/>
      <w:r w:rsidRPr="00712B7C">
        <w:rPr>
          <w:rFonts w:ascii="Times New Roman" w:hAnsi="Times New Roman" w:cs="Calibri"/>
          <w:sz w:val="24"/>
          <w:szCs w:val="24"/>
        </w:rPr>
        <w:t xml:space="preserve">Київ – </w:t>
      </w:r>
      <w:bookmarkEnd w:id="0"/>
      <w:bookmarkEnd w:id="1"/>
      <w:r w:rsidRPr="00712B7C">
        <w:rPr>
          <w:rFonts w:ascii="Times New Roman" w:hAnsi="Times New Roman" w:cs="Calibri"/>
          <w:sz w:val="24"/>
          <w:szCs w:val="24"/>
        </w:rPr>
        <w:t>2025</w:t>
      </w:r>
      <w:r w:rsidRPr="00712B7C">
        <w:rPr>
          <w:rFonts w:ascii="Times New Roman" w:hAnsi="Times New Roman"/>
          <w:b w:val="0"/>
          <w:sz w:val="24"/>
          <w:szCs w:val="24"/>
        </w:rPr>
        <w:br w:type="page"/>
      </w:r>
    </w:p>
    <w:p w14:paraId="1D2AFFE7" w14:textId="77777777" w:rsidR="00547249" w:rsidRPr="00132ECE" w:rsidRDefault="00547249" w:rsidP="00547249">
      <w:pPr>
        <w:pStyle w:val="a7"/>
        <w:spacing w:before="0" w:line="240" w:lineRule="auto"/>
        <w:jc w:val="center"/>
        <w:rPr>
          <w:rFonts w:ascii="Times New Roman" w:hAnsi="Times New Roman"/>
          <w:color w:val="auto"/>
          <w:sz w:val="24"/>
          <w:szCs w:val="24"/>
          <w:lang w:val="uk-UA"/>
        </w:rPr>
      </w:pPr>
      <w:r w:rsidRPr="00132ECE">
        <w:rPr>
          <w:rFonts w:ascii="Times New Roman" w:hAnsi="Times New Roman"/>
          <w:color w:val="auto"/>
          <w:sz w:val="24"/>
          <w:szCs w:val="24"/>
          <w:lang w:val="uk-UA"/>
        </w:rPr>
        <w:lastRenderedPageBreak/>
        <w:t>ЗМІСТ</w:t>
      </w:r>
    </w:p>
    <w:p w14:paraId="15A811C5" w14:textId="77777777" w:rsidR="00FD133F" w:rsidRPr="00FD133F" w:rsidRDefault="00AA168C" w:rsidP="0071741E">
      <w:pPr>
        <w:pStyle w:val="15"/>
        <w:rPr>
          <w:rFonts w:asciiTheme="minorHAnsi" w:eastAsiaTheme="minorEastAsia" w:hAnsiTheme="minorHAnsi" w:cstheme="minorBidi"/>
          <w:noProof/>
          <w:sz w:val="22"/>
          <w:szCs w:val="22"/>
          <w:lang w:eastAsia="uk-UA"/>
        </w:rPr>
      </w:pPr>
      <w:r w:rsidRPr="009729FF">
        <w:rPr>
          <w:lang w:val="ru-RU"/>
        </w:rPr>
        <w:fldChar w:fldCharType="begin"/>
      </w:r>
      <w:r w:rsidR="00547249" w:rsidRPr="009729FF">
        <w:rPr>
          <w:lang w:val="ru-RU"/>
        </w:rPr>
        <w:instrText xml:space="preserve"> TOC \o "1-3" \h \z \u </w:instrText>
      </w:r>
      <w:r w:rsidRPr="009729FF">
        <w:rPr>
          <w:lang w:val="ru-RU"/>
        </w:rPr>
        <w:fldChar w:fldCharType="separate"/>
      </w:r>
      <w:hyperlink w:anchor="_Toc205284823" w:history="1">
        <w:r w:rsidR="00FD133F" w:rsidRPr="00FD133F">
          <w:rPr>
            <w:rStyle w:val="a3"/>
            <w:noProof/>
            <w:u w:val="none"/>
          </w:rPr>
          <w:t>1.</w:t>
        </w:r>
        <w:r w:rsidR="00FD133F" w:rsidRPr="00FD133F">
          <w:rPr>
            <w:rFonts w:asciiTheme="minorHAnsi" w:eastAsiaTheme="minorEastAsia" w:hAnsiTheme="minorHAnsi" w:cstheme="minorBidi"/>
            <w:noProof/>
            <w:sz w:val="22"/>
            <w:szCs w:val="22"/>
            <w:lang w:eastAsia="uk-UA"/>
          </w:rPr>
          <w:tab/>
        </w:r>
        <w:r w:rsidR="00A66E26">
          <w:rPr>
            <w:rStyle w:val="a3"/>
            <w:noProof/>
            <w:u w:val="none"/>
            <w:lang w:val="en-US"/>
          </w:rPr>
          <w:t>ТЕРМІНИ ТА СКОРОЧЕННЯ</w:t>
        </w:r>
        <w:r w:rsidR="00FD133F" w:rsidRPr="00FD133F">
          <w:rPr>
            <w:noProof/>
            <w:webHidden/>
          </w:rPr>
          <w:tab/>
        </w:r>
        <w:r w:rsidR="002E292D">
          <w:rPr>
            <w:noProof/>
            <w:webHidden/>
          </w:rPr>
          <w:t>3</w:t>
        </w:r>
      </w:hyperlink>
    </w:p>
    <w:p w14:paraId="6BBE65AA" w14:textId="77777777" w:rsidR="00FD133F" w:rsidRPr="00FD133F" w:rsidRDefault="00E8547B" w:rsidP="0071741E">
      <w:pPr>
        <w:pStyle w:val="15"/>
        <w:rPr>
          <w:rFonts w:asciiTheme="minorHAnsi" w:eastAsiaTheme="minorEastAsia" w:hAnsiTheme="minorHAnsi" w:cstheme="minorBidi"/>
          <w:noProof/>
          <w:sz w:val="22"/>
          <w:szCs w:val="22"/>
          <w:lang w:eastAsia="uk-UA"/>
        </w:rPr>
      </w:pPr>
      <w:hyperlink w:anchor="_Toc205284824" w:history="1">
        <w:r w:rsidR="00FD133F" w:rsidRPr="00FD133F">
          <w:rPr>
            <w:rStyle w:val="a3"/>
            <w:noProof/>
            <w:u w:val="none"/>
          </w:rPr>
          <w:t>2.</w:t>
        </w:r>
        <w:r w:rsidR="00FD133F" w:rsidRPr="00FD133F">
          <w:rPr>
            <w:rFonts w:asciiTheme="minorHAnsi" w:eastAsiaTheme="minorEastAsia" w:hAnsiTheme="minorHAnsi" w:cstheme="minorBidi"/>
            <w:noProof/>
            <w:sz w:val="22"/>
            <w:szCs w:val="22"/>
            <w:lang w:eastAsia="uk-UA"/>
          </w:rPr>
          <w:tab/>
        </w:r>
        <w:r w:rsidR="00A66E26">
          <w:rPr>
            <w:rStyle w:val="a3"/>
            <w:noProof/>
            <w:u w:val="none"/>
          </w:rPr>
          <w:t>ЗАГАЛЬНІ ПОЛОЖЕННЯ</w:t>
        </w:r>
        <w:r w:rsidR="00FD133F" w:rsidRPr="00FD133F">
          <w:rPr>
            <w:noProof/>
            <w:webHidden/>
          </w:rPr>
          <w:tab/>
        </w:r>
        <w:r w:rsidR="00AA168C" w:rsidRPr="00FD133F">
          <w:rPr>
            <w:noProof/>
            <w:webHidden/>
          </w:rPr>
          <w:fldChar w:fldCharType="begin"/>
        </w:r>
        <w:r w:rsidR="00FD133F" w:rsidRPr="00FD133F">
          <w:rPr>
            <w:noProof/>
            <w:webHidden/>
          </w:rPr>
          <w:instrText xml:space="preserve"> PAGEREF _Toc205284824 \h </w:instrText>
        </w:r>
        <w:r w:rsidR="00AA168C" w:rsidRPr="00FD133F">
          <w:rPr>
            <w:noProof/>
            <w:webHidden/>
          </w:rPr>
        </w:r>
        <w:r w:rsidR="00AA168C" w:rsidRPr="00FD133F">
          <w:rPr>
            <w:noProof/>
            <w:webHidden/>
          </w:rPr>
          <w:fldChar w:fldCharType="separate"/>
        </w:r>
        <w:r w:rsidR="00645F44">
          <w:rPr>
            <w:noProof/>
            <w:webHidden/>
          </w:rPr>
          <w:t>4</w:t>
        </w:r>
        <w:r w:rsidR="00AA168C" w:rsidRPr="00FD133F">
          <w:rPr>
            <w:noProof/>
            <w:webHidden/>
          </w:rPr>
          <w:fldChar w:fldCharType="end"/>
        </w:r>
      </w:hyperlink>
    </w:p>
    <w:p w14:paraId="024F2652" w14:textId="77777777" w:rsidR="00FD133F" w:rsidRPr="00FD133F" w:rsidRDefault="00E8547B" w:rsidP="0071741E">
      <w:pPr>
        <w:pStyle w:val="15"/>
        <w:rPr>
          <w:rFonts w:asciiTheme="minorHAnsi" w:eastAsiaTheme="minorEastAsia" w:hAnsiTheme="minorHAnsi" w:cstheme="minorBidi"/>
          <w:noProof/>
          <w:sz w:val="22"/>
          <w:szCs w:val="22"/>
          <w:lang w:eastAsia="uk-UA"/>
        </w:rPr>
      </w:pPr>
      <w:hyperlink w:anchor="_Toc205284825" w:history="1">
        <w:r w:rsidR="00FD133F" w:rsidRPr="00FD133F">
          <w:rPr>
            <w:rStyle w:val="a3"/>
            <w:noProof/>
            <w:u w:val="none"/>
          </w:rPr>
          <w:t>3.</w:t>
        </w:r>
        <w:r w:rsidR="00FD133F" w:rsidRPr="00FD133F">
          <w:rPr>
            <w:rFonts w:asciiTheme="minorHAnsi" w:eastAsiaTheme="minorEastAsia" w:hAnsiTheme="minorHAnsi" w:cstheme="minorBidi"/>
            <w:noProof/>
            <w:sz w:val="22"/>
            <w:szCs w:val="22"/>
            <w:lang w:eastAsia="uk-UA"/>
          </w:rPr>
          <w:tab/>
        </w:r>
        <w:r w:rsidR="00FD133F" w:rsidRPr="00FD133F">
          <w:rPr>
            <w:rStyle w:val="a3"/>
            <w:noProof/>
            <w:u w:val="none"/>
          </w:rPr>
          <w:t>ОРГАНІЗАЦІЙНА СТРУКТУРА ПРОЦЕСУ УПРАВЛІННЯ ІНФОРМАЦІЙНОЮ БЕЗПЕКОЮ</w:t>
        </w:r>
        <w:r w:rsidR="00FD133F" w:rsidRPr="00FD133F">
          <w:rPr>
            <w:noProof/>
            <w:webHidden/>
          </w:rPr>
          <w:tab/>
        </w:r>
      </w:hyperlink>
      <w:r w:rsidR="002E292D">
        <w:rPr>
          <w:noProof/>
        </w:rPr>
        <w:t>5</w:t>
      </w:r>
    </w:p>
    <w:p w14:paraId="317DB922" w14:textId="77777777" w:rsidR="00FD133F" w:rsidRPr="00FD133F" w:rsidRDefault="00E8547B" w:rsidP="0071741E">
      <w:pPr>
        <w:pStyle w:val="15"/>
        <w:rPr>
          <w:rFonts w:asciiTheme="minorHAnsi" w:eastAsiaTheme="minorEastAsia" w:hAnsiTheme="minorHAnsi" w:cstheme="minorBidi"/>
          <w:noProof/>
          <w:sz w:val="22"/>
          <w:szCs w:val="22"/>
          <w:lang w:eastAsia="uk-UA"/>
        </w:rPr>
      </w:pPr>
      <w:hyperlink w:anchor="_Toc205284827" w:history="1">
        <w:r w:rsidR="00FD133F" w:rsidRPr="00FD133F">
          <w:rPr>
            <w:rStyle w:val="a3"/>
            <w:noProof/>
            <w:u w:val="none"/>
          </w:rPr>
          <w:t>4.</w:t>
        </w:r>
        <w:r w:rsidR="00FD133F" w:rsidRPr="00FD133F">
          <w:rPr>
            <w:rFonts w:asciiTheme="minorHAnsi" w:eastAsiaTheme="minorEastAsia" w:hAnsiTheme="minorHAnsi" w:cstheme="minorBidi"/>
            <w:noProof/>
            <w:sz w:val="22"/>
            <w:szCs w:val="22"/>
            <w:lang w:eastAsia="uk-UA"/>
          </w:rPr>
          <w:tab/>
        </w:r>
        <w:r w:rsidR="00FD133F" w:rsidRPr="00FD133F">
          <w:rPr>
            <w:rStyle w:val="a3"/>
            <w:noProof/>
            <w:u w:val="none"/>
          </w:rPr>
          <w:t>ПІДХОДИ ЩОДО УПРАВЛІННЯ ІНФОРМАЦІЙНОЮ БЕЗПЕКОЮ</w:t>
        </w:r>
        <w:r w:rsidR="00FD133F" w:rsidRPr="00FD133F">
          <w:rPr>
            <w:noProof/>
            <w:webHidden/>
          </w:rPr>
          <w:tab/>
        </w:r>
        <w:r w:rsidR="002E292D">
          <w:rPr>
            <w:noProof/>
            <w:webHidden/>
          </w:rPr>
          <w:t>9</w:t>
        </w:r>
      </w:hyperlink>
    </w:p>
    <w:p w14:paraId="3F3420AD" w14:textId="77777777" w:rsidR="00FD133F" w:rsidRPr="00FD133F" w:rsidRDefault="00E8547B" w:rsidP="0071741E">
      <w:pPr>
        <w:pStyle w:val="15"/>
        <w:rPr>
          <w:rFonts w:asciiTheme="minorHAnsi" w:eastAsiaTheme="minorEastAsia" w:hAnsiTheme="minorHAnsi" w:cstheme="minorBidi"/>
          <w:noProof/>
          <w:sz w:val="22"/>
          <w:szCs w:val="22"/>
          <w:lang w:eastAsia="uk-UA"/>
        </w:rPr>
      </w:pPr>
      <w:hyperlink w:anchor="_Toc205284828" w:history="1">
        <w:r w:rsidR="00FD133F" w:rsidRPr="00FD133F">
          <w:rPr>
            <w:rStyle w:val="a3"/>
            <w:noProof/>
            <w:u w:val="none"/>
          </w:rPr>
          <w:t>5.</w:t>
        </w:r>
        <w:r w:rsidR="00FD133F" w:rsidRPr="00FD133F">
          <w:rPr>
            <w:rFonts w:asciiTheme="minorHAnsi" w:eastAsiaTheme="minorEastAsia" w:hAnsiTheme="minorHAnsi" w:cstheme="minorBidi"/>
            <w:noProof/>
            <w:sz w:val="22"/>
            <w:szCs w:val="22"/>
            <w:lang w:eastAsia="uk-UA"/>
          </w:rPr>
          <w:tab/>
        </w:r>
        <w:r w:rsidR="00FD133F" w:rsidRPr="00FD133F">
          <w:rPr>
            <w:rStyle w:val="a3"/>
            <w:noProof/>
            <w:u w:val="none"/>
          </w:rPr>
          <w:t>ПРИНЦИПИ ТА ВИМОГИ ІНФОРМАЦІЙНОЇ БЕЗПЕКИ</w:t>
        </w:r>
        <w:r w:rsidR="00FD133F" w:rsidRPr="00FD133F">
          <w:rPr>
            <w:noProof/>
            <w:webHidden/>
          </w:rPr>
          <w:tab/>
        </w:r>
        <w:r w:rsidR="00AA168C" w:rsidRPr="00FD133F">
          <w:rPr>
            <w:noProof/>
            <w:webHidden/>
          </w:rPr>
          <w:fldChar w:fldCharType="begin"/>
        </w:r>
        <w:r w:rsidR="00FD133F" w:rsidRPr="00FD133F">
          <w:rPr>
            <w:noProof/>
            <w:webHidden/>
          </w:rPr>
          <w:instrText xml:space="preserve"> PAGEREF _Toc205284828 \h </w:instrText>
        </w:r>
        <w:r w:rsidR="00AA168C" w:rsidRPr="00FD133F">
          <w:rPr>
            <w:noProof/>
            <w:webHidden/>
          </w:rPr>
        </w:r>
        <w:r w:rsidR="00AA168C" w:rsidRPr="00FD133F">
          <w:rPr>
            <w:noProof/>
            <w:webHidden/>
          </w:rPr>
          <w:fldChar w:fldCharType="separate"/>
        </w:r>
        <w:r w:rsidR="00645F44">
          <w:rPr>
            <w:noProof/>
            <w:webHidden/>
          </w:rPr>
          <w:t>11</w:t>
        </w:r>
        <w:r w:rsidR="00AA168C" w:rsidRPr="00FD133F">
          <w:rPr>
            <w:noProof/>
            <w:webHidden/>
          </w:rPr>
          <w:fldChar w:fldCharType="end"/>
        </w:r>
      </w:hyperlink>
    </w:p>
    <w:p w14:paraId="4DD656BA" w14:textId="77777777" w:rsidR="00FD133F" w:rsidRPr="00FD133F" w:rsidRDefault="00E8547B" w:rsidP="0071741E">
      <w:pPr>
        <w:pStyle w:val="15"/>
        <w:rPr>
          <w:rFonts w:asciiTheme="minorHAnsi" w:eastAsiaTheme="minorEastAsia" w:hAnsiTheme="minorHAnsi" w:cstheme="minorBidi"/>
          <w:noProof/>
          <w:sz w:val="22"/>
          <w:szCs w:val="22"/>
          <w:lang w:eastAsia="uk-UA"/>
        </w:rPr>
      </w:pPr>
      <w:hyperlink w:anchor="_Toc205284829" w:history="1">
        <w:r w:rsidR="00FD133F" w:rsidRPr="00FD133F">
          <w:rPr>
            <w:rStyle w:val="a3"/>
            <w:noProof/>
            <w:u w:val="none"/>
          </w:rPr>
          <w:t>6.</w:t>
        </w:r>
        <w:r w:rsidR="00FD133F" w:rsidRPr="00FD133F">
          <w:rPr>
            <w:rFonts w:asciiTheme="minorHAnsi" w:eastAsiaTheme="minorEastAsia" w:hAnsiTheme="minorHAnsi" w:cstheme="minorBidi"/>
            <w:noProof/>
            <w:sz w:val="22"/>
            <w:szCs w:val="22"/>
            <w:lang w:eastAsia="uk-UA"/>
          </w:rPr>
          <w:tab/>
        </w:r>
        <w:r w:rsidR="00FD133F" w:rsidRPr="00FD133F">
          <w:rPr>
            <w:rStyle w:val="a3"/>
            <w:noProof/>
            <w:u w:val="none"/>
          </w:rPr>
          <w:t xml:space="preserve">Перегляд </w:t>
        </w:r>
        <w:r w:rsidR="00891D1C">
          <w:rPr>
            <w:rStyle w:val="a3"/>
            <w:noProof/>
            <w:u w:val="none"/>
          </w:rPr>
          <w:t>ПОЛІТИКИ</w:t>
        </w:r>
        <w:r w:rsidR="00FD133F" w:rsidRPr="00FD133F">
          <w:rPr>
            <w:noProof/>
            <w:webHidden/>
          </w:rPr>
          <w:tab/>
        </w:r>
        <w:r w:rsidR="00AA168C" w:rsidRPr="00FD133F">
          <w:rPr>
            <w:noProof/>
            <w:webHidden/>
          </w:rPr>
          <w:fldChar w:fldCharType="begin"/>
        </w:r>
        <w:r w:rsidR="00FD133F" w:rsidRPr="00FD133F">
          <w:rPr>
            <w:noProof/>
            <w:webHidden/>
          </w:rPr>
          <w:instrText xml:space="preserve"> PAGEREF _Toc205284829 \h </w:instrText>
        </w:r>
        <w:r w:rsidR="00AA168C" w:rsidRPr="00FD133F">
          <w:rPr>
            <w:noProof/>
            <w:webHidden/>
          </w:rPr>
        </w:r>
        <w:r w:rsidR="00AA168C" w:rsidRPr="00FD133F">
          <w:rPr>
            <w:noProof/>
            <w:webHidden/>
          </w:rPr>
          <w:fldChar w:fldCharType="separate"/>
        </w:r>
        <w:r w:rsidR="00645F44">
          <w:rPr>
            <w:noProof/>
            <w:webHidden/>
          </w:rPr>
          <w:t>1</w:t>
        </w:r>
        <w:r w:rsidR="002E292D">
          <w:rPr>
            <w:noProof/>
            <w:webHidden/>
          </w:rPr>
          <w:t>2</w:t>
        </w:r>
        <w:r w:rsidR="00AA168C" w:rsidRPr="00FD133F">
          <w:rPr>
            <w:noProof/>
            <w:webHidden/>
          </w:rPr>
          <w:fldChar w:fldCharType="end"/>
        </w:r>
      </w:hyperlink>
    </w:p>
    <w:p w14:paraId="32C9FB28" w14:textId="77777777" w:rsidR="00891D1C" w:rsidRPr="00FD133F" w:rsidRDefault="00E8547B" w:rsidP="00891D1C">
      <w:pPr>
        <w:pStyle w:val="15"/>
        <w:rPr>
          <w:rFonts w:asciiTheme="minorHAnsi" w:eastAsiaTheme="minorEastAsia" w:hAnsiTheme="minorHAnsi" w:cstheme="minorBidi"/>
          <w:noProof/>
          <w:sz w:val="22"/>
          <w:szCs w:val="22"/>
          <w:lang w:eastAsia="uk-UA"/>
        </w:rPr>
      </w:pPr>
      <w:hyperlink w:anchor="_Toc205284829" w:history="1">
        <w:r w:rsidR="00891D1C">
          <w:rPr>
            <w:rStyle w:val="a3"/>
            <w:noProof/>
            <w:u w:val="none"/>
          </w:rPr>
          <w:t>7</w:t>
        </w:r>
        <w:r w:rsidR="00891D1C" w:rsidRPr="00FD133F">
          <w:rPr>
            <w:rStyle w:val="a3"/>
            <w:noProof/>
            <w:u w:val="none"/>
          </w:rPr>
          <w:t>.</w:t>
        </w:r>
        <w:r w:rsidR="00891D1C" w:rsidRPr="00FD133F">
          <w:rPr>
            <w:rFonts w:asciiTheme="minorHAnsi" w:eastAsiaTheme="minorEastAsia" w:hAnsiTheme="minorHAnsi" w:cstheme="minorBidi"/>
            <w:noProof/>
            <w:sz w:val="22"/>
            <w:szCs w:val="22"/>
            <w:lang w:eastAsia="uk-UA"/>
          </w:rPr>
          <w:tab/>
        </w:r>
        <w:r w:rsidR="00891D1C">
          <w:rPr>
            <w:rStyle w:val="a3"/>
            <w:noProof/>
            <w:u w:val="none"/>
          </w:rPr>
          <w:t>ВНУТРІШНІЙ КОНТРОЛЬ</w:t>
        </w:r>
        <w:r w:rsidR="00891D1C" w:rsidRPr="00FD133F">
          <w:rPr>
            <w:noProof/>
            <w:webHidden/>
          </w:rPr>
          <w:tab/>
        </w:r>
        <w:r w:rsidR="00AA168C" w:rsidRPr="00FD133F">
          <w:rPr>
            <w:noProof/>
            <w:webHidden/>
          </w:rPr>
          <w:fldChar w:fldCharType="begin"/>
        </w:r>
        <w:r w:rsidR="00891D1C" w:rsidRPr="00FD133F">
          <w:rPr>
            <w:noProof/>
            <w:webHidden/>
          </w:rPr>
          <w:instrText xml:space="preserve"> PAGEREF _Toc205284829 \h </w:instrText>
        </w:r>
        <w:r w:rsidR="00AA168C" w:rsidRPr="00FD133F">
          <w:rPr>
            <w:noProof/>
            <w:webHidden/>
          </w:rPr>
        </w:r>
        <w:r w:rsidR="00AA168C" w:rsidRPr="00FD133F">
          <w:rPr>
            <w:noProof/>
            <w:webHidden/>
          </w:rPr>
          <w:fldChar w:fldCharType="separate"/>
        </w:r>
        <w:r w:rsidR="00645F44">
          <w:rPr>
            <w:noProof/>
            <w:webHidden/>
          </w:rPr>
          <w:t>1</w:t>
        </w:r>
        <w:r w:rsidR="002E292D">
          <w:rPr>
            <w:noProof/>
            <w:webHidden/>
          </w:rPr>
          <w:t>2</w:t>
        </w:r>
        <w:r w:rsidR="00AA168C" w:rsidRPr="00FD133F">
          <w:rPr>
            <w:noProof/>
            <w:webHidden/>
          </w:rPr>
          <w:fldChar w:fldCharType="end"/>
        </w:r>
      </w:hyperlink>
    </w:p>
    <w:p w14:paraId="09B5025B" w14:textId="77777777" w:rsidR="00FD133F" w:rsidRPr="00FD133F" w:rsidRDefault="00891D1C" w:rsidP="0071741E">
      <w:pPr>
        <w:pStyle w:val="15"/>
        <w:rPr>
          <w:rFonts w:asciiTheme="minorHAnsi" w:eastAsiaTheme="minorEastAsia" w:hAnsiTheme="minorHAnsi" w:cstheme="minorBidi"/>
          <w:noProof/>
          <w:sz w:val="22"/>
          <w:szCs w:val="22"/>
          <w:lang w:eastAsia="uk-UA"/>
        </w:rPr>
      </w:pPr>
      <w:r>
        <w:rPr>
          <w:noProof/>
        </w:rPr>
        <w:t>8</w:t>
      </w:r>
      <w:hyperlink w:anchor="_Toc205284830" w:history="1">
        <w:r w:rsidR="00FD133F" w:rsidRPr="00FD133F">
          <w:rPr>
            <w:rStyle w:val="a3"/>
            <w:noProof/>
            <w:u w:val="none"/>
          </w:rPr>
          <w:t>.</w:t>
        </w:r>
        <w:r w:rsidR="00FD133F" w:rsidRPr="00FD133F">
          <w:rPr>
            <w:rFonts w:asciiTheme="minorHAnsi" w:eastAsiaTheme="minorEastAsia" w:hAnsiTheme="minorHAnsi" w:cstheme="minorBidi"/>
            <w:noProof/>
            <w:sz w:val="22"/>
            <w:szCs w:val="22"/>
            <w:lang w:eastAsia="uk-UA"/>
          </w:rPr>
          <w:tab/>
        </w:r>
        <w:r w:rsidR="00FD133F" w:rsidRPr="00FD133F">
          <w:rPr>
            <w:rStyle w:val="a3"/>
            <w:noProof/>
            <w:u w:val="none"/>
          </w:rPr>
          <w:t>Заключні положення</w:t>
        </w:r>
        <w:r w:rsidR="00FD133F" w:rsidRPr="00FD133F">
          <w:rPr>
            <w:noProof/>
            <w:webHidden/>
          </w:rPr>
          <w:tab/>
        </w:r>
        <w:r w:rsidR="00AA168C" w:rsidRPr="00FD133F">
          <w:rPr>
            <w:noProof/>
            <w:webHidden/>
          </w:rPr>
          <w:fldChar w:fldCharType="begin"/>
        </w:r>
        <w:r w:rsidR="00FD133F" w:rsidRPr="00FD133F">
          <w:rPr>
            <w:noProof/>
            <w:webHidden/>
          </w:rPr>
          <w:instrText xml:space="preserve"> PAGEREF _Toc205284830 \h </w:instrText>
        </w:r>
        <w:r w:rsidR="00AA168C" w:rsidRPr="00FD133F">
          <w:rPr>
            <w:noProof/>
            <w:webHidden/>
          </w:rPr>
        </w:r>
        <w:r w:rsidR="00AA168C" w:rsidRPr="00FD133F">
          <w:rPr>
            <w:noProof/>
            <w:webHidden/>
          </w:rPr>
          <w:fldChar w:fldCharType="separate"/>
        </w:r>
        <w:r w:rsidR="00645F44">
          <w:rPr>
            <w:noProof/>
            <w:webHidden/>
          </w:rPr>
          <w:t>13</w:t>
        </w:r>
        <w:r w:rsidR="00AA168C" w:rsidRPr="00FD133F">
          <w:rPr>
            <w:noProof/>
            <w:webHidden/>
          </w:rPr>
          <w:fldChar w:fldCharType="end"/>
        </w:r>
      </w:hyperlink>
    </w:p>
    <w:p w14:paraId="002801DA" w14:textId="77777777" w:rsidR="0071741E" w:rsidRDefault="00AA168C" w:rsidP="00547249">
      <w:pPr>
        <w:jc w:val="both"/>
        <w:rPr>
          <w:rFonts w:ascii="Times New Roman" w:hAnsi="Times New Roman"/>
          <w:lang w:val="ru-RU"/>
        </w:rPr>
      </w:pPr>
      <w:r w:rsidRPr="009729FF">
        <w:rPr>
          <w:rFonts w:ascii="Times New Roman" w:hAnsi="Times New Roman"/>
          <w:lang w:val="ru-RU"/>
        </w:rPr>
        <w:fldChar w:fldCharType="end"/>
      </w:r>
    </w:p>
    <w:p w14:paraId="19DBC2CB" w14:textId="77777777" w:rsidR="0071741E" w:rsidRDefault="0071741E">
      <w:pPr>
        <w:spacing w:after="160" w:line="259" w:lineRule="auto"/>
        <w:rPr>
          <w:rFonts w:ascii="Times New Roman" w:hAnsi="Times New Roman"/>
          <w:lang w:val="ru-RU"/>
        </w:rPr>
      </w:pPr>
      <w:r>
        <w:rPr>
          <w:rFonts w:ascii="Times New Roman" w:hAnsi="Times New Roman"/>
          <w:lang w:val="ru-RU"/>
        </w:rPr>
        <w:br w:type="page"/>
      </w:r>
    </w:p>
    <w:p w14:paraId="1ECC9AE0" w14:textId="77777777" w:rsidR="00547249" w:rsidRPr="00132ECE" w:rsidRDefault="00547249" w:rsidP="00547249">
      <w:pPr>
        <w:jc w:val="both"/>
        <w:rPr>
          <w:rFonts w:ascii="Times New Roman" w:hAnsi="Times New Roman"/>
        </w:rPr>
      </w:pPr>
    </w:p>
    <w:p w14:paraId="2A5E3CE7" w14:textId="77777777" w:rsidR="008751EE" w:rsidRPr="00E30D05" w:rsidRDefault="008751EE" w:rsidP="00891D1C">
      <w:pPr>
        <w:pStyle w:val="a8"/>
      </w:pPr>
      <w:bookmarkStart w:id="2" w:name="_Toc381877823"/>
      <w:bookmarkStart w:id="3" w:name="_Toc407115965"/>
      <w:bookmarkStart w:id="4" w:name="_Toc205284824"/>
      <w:bookmarkStart w:id="5" w:name="_Toc262048452"/>
      <w:bookmarkStart w:id="6" w:name="_Toc262048529"/>
      <w:bookmarkStart w:id="7" w:name="_Toc289935215"/>
      <w:bookmarkStart w:id="8" w:name="_Toc205284823"/>
      <w:r w:rsidRPr="00E30D05">
        <w:t>Терміни та скорочення</w:t>
      </w:r>
      <w:bookmarkEnd w:id="2"/>
      <w:bookmarkEnd w:id="3"/>
      <w:bookmarkEnd w:id="4"/>
    </w:p>
    <w:p w14:paraId="7C533871" w14:textId="77777777" w:rsidR="008751EE" w:rsidRPr="00BC652B" w:rsidRDefault="008751EE" w:rsidP="008751EE">
      <w:pPr>
        <w:numPr>
          <w:ilvl w:val="1"/>
          <w:numId w:val="1"/>
        </w:numPr>
        <w:ind w:left="0" w:firstLine="709"/>
        <w:jc w:val="both"/>
        <w:rPr>
          <w:rFonts w:ascii="Times New Roman" w:hAnsi="Times New Roman"/>
          <w:lang w:eastAsia="ru-RU"/>
        </w:rPr>
      </w:pPr>
      <w:r w:rsidRPr="00BC652B">
        <w:rPr>
          <w:rFonts w:ascii="Times New Roman" w:hAnsi="Times New Roman"/>
          <w:lang w:eastAsia="ru-RU"/>
        </w:rPr>
        <w:t>Визначення та скорочення в цьому документі використовуються в таких значеннях:</w:t>
      </w:r>
    </w:p>
    <w:p w14:paraId="1FA92EAE"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t>Банк</w:t>
      </w:r>
      <w:r w:rsidRPr="00BC652B">
        <w:rPr>
          <w:rFonts w:ascii="Times New Roman" w:hAnsi="Times New Roman"/>
          <w:lang w:eastAsia="ru-RU"/>
        </w:rPr>
        <w:tab/>
        <w:t>—</w:t>
      </w:r>
      <w:r w:rsidRPr="00BC652B">
        <w:rPr>
          <w:rFonts w:ascii="Times New Roman" w:hAnsi="Times New Roman"/>
          <w:lang w:eastAsia="ru-RU"/>
        </w:rPr>
        <w:tab/>
        <w:t>АКЦІОНЕРНЕ</w:t>
      </w:r>
      <w:r>
        <w:rPr>
          <w:rFonts w:ascii="Times New Roman" w:hAnsi="Times New Roman"/>
          <w:lang w:eastAsia="ru-RU"/>
        </w:rPr>
        <w:t xml:space="preserve"> </w:t>
      </w:r>
      <w:r w:rsidRPr="00BC652B">
        <w:rPr>
          <w:rFonts w:ascii="Times New Roman" w:hAnsi="Times New Roman"/>
          <w:lang w:eastAsia="ru-RU"/>
        </w:rPr>
        <w:t>ТОВАРИСТВО</w:t>
      </w:r>
      <w:r>
        <w:rPr>
          <w:rFonts w:ascii="Times New Roman" w:hAnsi="Times New Roman"/>
          <w:lang w:val="ru-RU" w:eastAsia="ru-RU"/>
        </w:rPr>
        <w:t xml:space="preserve"> </w:t>
      </w:r>
      <w:r w:rsidRPr="00BC652B">
        <w:rPr>
          <w:rFonts w:ascii="Times New Roman" w:hAnsi="Times New Roman"/>
          <w:lang w:eastAsia="ru-RU"/>
        </w:rPr>
        <w:t>«</w:t>
      </w:r>
      <w:r>
        <w:rPr>
          <w:rFonts w:ascii="Times New Roman" w:hAnsi="Times New Roman"/>
          <w:lang w:val="ru-RU" w:eastAsia="ru-RU"/>
        </w:rPr>
        <w:t xml:space="preserve">БТА </w:t>
      </w:r>
      <w:r w:rsidRPr="00BC652B">
        <w:rPr>
          <w:rFonts w:ascii="Times New Roman" w:hAnsi="Times New Roman"/>
          <w:lang w:eastAsia="ru-RU"/>
        </w:rPr>
        <w:t>БАНК» (АТ «</w:t>
      </w:r>
      <w:r>
        <w:rPr>
          <w:rFonts w:ascii="Times New Roman" w:hAnsi="Times New Roman"/>
          <w:lang w:val="ru-RU" w:eastAsia="ru-RU"/>
        </w:rPr>
        <w:t xml:space="preserve">БТА </w:t>
      </w:r>
      <w:r w:rsidRPr="00BC652B">
        <w:rPr>
          <w:rFonts w:ascii="Times New Roman" w:hAnsi="Times New Roman"/>
          <w:lang w:eastAsia="ru-RU"/>
        </w:rPr>
        <w:t>БАНК»).</w:t>
      </w:r>
    </w:p>
    <w:p w14:paraId="387084C8"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t>Конфіденційність</w:t>
      </w:r>
      <w:r w:rsidRPr="00BC652B">
        <w:rPr>
          <w:rFonts w:ascii="Times New Roman" w:hAnsi="Times New Roman"/>
          <w:lang w:eastAsia="ru-RU"/>
        </w:rPr>
        <w:t xml:space="preserve"> — властивість інформації, яка полягає в тому, що інформація не може бути отримана неавторизованим користувачем та/або процесом.</w:t>
      </w:r>
    </w:p>
    <w:p w14:paraId="4FA2AFA4"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t>Цілісність</w:t>
      </w:r>
      <w:r w:rsidRPr="00BC652B">
        <w:rPr>
          <w:rFonts w:ascii="Times New Roman" w:hAnsi="Times New Roman"/>
          <w:lang w:eastAsia="ru-RU"/>
        </w:rPr>
        <w:t xml:space="preserve"> — властивість інформації, яка полягає в тому, що інформація не може бути модифікована неавторизованим користувачем та/або процесом.</w:t>
      </w:r>
    </w:p>
    <w:p w14:paraId="2F390F41" w14:textId="77777777" w:rsidR="008751EE" w:rsidRPr="00334E50" w:rsidRDefault="008751EE" w:rsidP="008751EE">
      <w:pPr>
        <w:pStyle w:val="a5"/>
        <w:numPr>
          <w:ilvl w:val="0"/>
          <w:numId w:val="4"/>
        </w:numPr>
        <w:jc w:val="both"/>
        <w:rPr>
          <w:rFonts w:ascii="Times New Roman" w:hAnsi="Times New Roman"/>
          <w:lang w:eastAsia="ru-RU"/>
        </w:rPr>
      </w:pPr>
      <w:r w:rsidRPr="00334E50">
        <w:rPr>
          <w:rFonts w:ascii="Times New Roman" w:hAnsi="Times New Roman"/>
          <w:b/>
          <w:bCs/>
          <w:lang w:eastAsia="ru-RU"/>
        </w:rPr>
        <w:t>Доступність</w:t>
      </w:r>
      <w:r w:rsidRPr="00334E50">
        <w:rPr>
          <w:rFonts w:ascii="Times New Roman" w:hAnsi="Times New Roman"/>
          <w:lang w:eastAsia="ru-RU"/>
        </w:rPr>
        <w:t xml:space="preserve"> — властивість ресурсу системи, яка полягає в гарантії своєчасного доступу авторизованих осіб і/або процесів до інформації, можливості використовувати ресурс відповідно до правил, встановлених політикою ІБ/</w:t>
      </w:r>
      <w:proofErr w:type="spellStart"/>
      <w:r w:rsidRPr="00334E50">
        <w:rPr>
          <w:rFonts w:ascii="Times New Roman" w:hAnsi="Times New Roman"/>
          <w:lang w:eastAsia="ru-RU"/>
        </w:rPr>
        <w:t>кібербезпеки</w:t>
      </w:r>
      <w:proofErr w:type="spellEnd"/>
      <w:r w:rsidRPr="00334E50">
        <w:rPr>
          <w:rFonts w:ascii="Times New Roman" w:hAnsi="Times New Roman"/>
          <w:lang w:eastAsia="ru-RU"/>
        </w:rPr>
        <w:t>, відсутні простої в процесі обробки інформації, тобто коли інформація знаходиться у вигляді, необхідному користувачеві, в місці, необхідному користувачеві, і у той час, коли вона йому необхідна, а у випадку втрати інформації існує можливість своєчасного відновлення.</w:t>
      </w:r>
    </w:p>
    <w:p w14:paraId="3B0B00F0" w14:textId="77777777" w:rsidR="008751EE" w:rsidRPr="000150CD" w:rsidRDefault="008751EE" w:rsidP="000150CD">
      <w:pPr>
        <w:pStyle w:val="a5"/>
        <w:numPr>
          <w:ilvl w:val="0"/>
          <w:numId w:val="4"/>
        </w:numPr>
        <w:jc w:val="both"/>
        <w:rPr>
          <w:rFonts w:ascii="Times New Roman" w:hAnsi="Times New Roman"/>
          <w:lang w:eastAsia="ru-RU"/>
        </w:rPr>
      </w:pPr>
      <w:proofErr w:type="spellStart"/>
      <w:r w:rsidRPr="00BC652B">
        <w:rPr>
          <w:rFonts w:ascii="Times New Roman" w:hAnsi="Times New Roman"/>
          <w:b/>
          <w:bCs/>
          <w:lang w:eastAsia="ru-RU"/>
        </w:rPr>
        <w:t>Спостережність</w:t>
      </w:r>
      <w:proofErr w:type="spellEnd"/>
      <w:r w:rsidRPr="00BC652B">
        <w:rPr>
          <w:rFonts w:ascii="Times New Roman" w:hAnsi="Times New Roman"/>
          <w:lang w:eastAsia="ru-RU"/>
        </w:rPr>
        <w:t xml:space="preserve"> — властивість системи, що дозволяє фіксувати діяльність користувачів і процесів, використання пасивних об’єктів, а також однозначно установлювати ідентифікатори причетних до певних подій користувачів і процесів з метою запобігання</w:t>
      </w:r>
      <w:r w:rsidR="00EB2ED7" w:rsidRPr="00EB2ED7">
        <w:rPr>
          <w:rFonts w:ascii="Times New Roman" w:hAnsi="Times New Roman"/>
          <w:lang w:eastAsia="ru-RU"/>
        </w:rPr>
        <w:t xml:space="preserve"> </w:t>
      </w:r>
      <w:r w:rsidR="00EB2ED7" w:rsidRPr="000150CD">
        <w:rPr>
          <w:rFonts w:ascii="Times New Roman" w:hAnsi="Times New Roman"/>
          <w:lang w:eastAsia="ru-RU"/>
        </w:rPr>
        <w:t>порушення політики безпеки та/або забезпечення відповідальності за певні дії</w:t>
      </w:r>
      <w:r w:rsidRPr="000150CD">
        <w:rPr>
          <w:rFonts w:ascii="Times New Roman" w:hAnsi="Times New Roman"/>
          <w:lang w:eastAsia="ru-RU"/>
        </w:rPr>
        <w:t>.</w:t>
      </w:r>
    </w:p>
    <w:p w14:paraId="302FC63D"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t>Політика</w:t>
      </w:r>
      <w:r w:rsidRPr="00BC652B">
        <w:rPr>
          <w:rFonts w:ascii="Times New Roman" w:hAnsi="Times New Roman"/>
          <w:lang w:eastAsia="ru-RU"/>
        </w:rPr>
        <w:t xml:space="preserve"> — Політика інформаційної безпеки.</w:t>
      </w:r>
    </w:p>
    <w:p w14:paraId="33D4DDD7"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t>Ризик</w:t>
      </w:r>
      <w:r w:rsidRPr="00BC652B">
        <w:rPr>
          <w:rFonts w:ascii="Times New Roman" w:hAnsi="Times New Roman"/>
          <w:lang w:eastAsia="ru-RU"/>
        </w:rPr>
        <w:t xml:space="preserve"> — імовірність виникнення збитків або додаткових втрат або недоотримання доходів, або невиконання стороною договірних зобов'язань унаслідок впливу негативних внутрішніх та зовнішніх факторів;</w:t>
      </w:r>
    </w:p>
    <w:p w14:paraId="084F461E"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t>Ризик інформаційної безпеки (складова операційного ризику)</w:t>
      </w:r>
      <w:r w:rsidRPr="00BC652B">
        <w:rPr>
          <w:rFonts w:ascii="Times New Roman" w:hAnsi="Times New Roman"/>
          <w:lang w:eastAsia="ru-RU"/>
        </w:rPr>
        <w:t xml:space="preserve"> — ймовірність виникнення збитків або додаткових втрат, або недоотримання запланованих доходів внаслідок порушення конфіденційності, цілісності, доступності даних в інформаційних системах </w:t>
      </w:r>
      <w:r w:rsidR="0039003B">
        <w:rPr>
          <w:rFonts w:ascii="Times New Roman" w:hAnsi="Times New Roman"/>
          <w:lang w:eastAsia="ru-RU"/>
        </w:rPr>
        <w:t>Б</w:t>
      </w:r>
      <w:r w:rsidRPr="00BC652B">
        <w:rPr>
          <w:rFonts w:ascii="Times New Roman" w:hAnsi="Times New Roman"/>
          <w:lang w:eastAsia="ru-RU"/>
        </w:rPr>
        <w:t xml:space="preserve">анку, недоліків або помилок в організації внутрішніх процесів або настання зовнішніх подій, включаючи кібератаки або неадекватну фізичну безпеку. Ризик інформаційної безпеки включає </w:t>
      </w:r>
      <w:proofErr w:type="spellStart"/>
      <w:r w:rsidRPr="00BC652B">
        <w:rPr>
          <w:rFonts w:ascii="Times New Roman" w:hAnsi="Times New Roman"/>
          <w:lang w:eastAsia="ru-RU"/>
        </w:rPr>
        <w:t>кіберризик</w:t>
      </w:r>
      <w:proofErr w:type="spellEnd"/>
      <w:r w:rsidRPr="00BC652B">
        <w:rPr>
          <w:rFonts w:ascii="Times New Roman" w:hAnsi="Times New Roman"/>
          <w:lang w:eastAsia="ru-RU"/>
        </w:rPr>
        <w:t>;</w:t>
      </w:r>
    </w:p>
    <w:p w14:paraId="6441AB89"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t>СУІБ</w:t>
      </w:r>
      <w:r w:rsidRPr="00BC652B">
        <w:rPr>
          <w:rFonts w:ascii="Times New Roman" w:hAnsi="Times New Roman"/>
          <w:lang w:eastAsia="ru-RU"/>
        </w:rPr>
        <w:t xml:space="preserve"> — система управління інформаційною безпекою.</w:t>
      </w:r>
    </w:p>
    <w:p w14:paraId="465EA147"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t>Інформаційна безпека</w:t>
      </w:r>
      <w:r>
        <w:rPr>
          <w:rFonts w:ascii="Times New Roman" w:hAnsi="Times New Roman"/>
          <w:b/>
          <w:bCs/>
          <w:lang w:eastAsia="ru-RU"/>
        </w:rPr>
        <w:t xml:space="preserve"> (ІБ)</w:t>
      </w:r>
      <w:r w:rsidRPr="00BC652B">
        <w:rPr>
          <w:rFonts w:ascii="Times New Roman" w:hAnsi="Times New Roman"/>
          <w:lang w:eastAsia="ru-RU"/>
        </w:rPr>
        <w:t xml:space="preserve"> — багаторівневий комплекс організаційних заходів </w:t>
      </w:r>
      <w:r w:rsidR="0039003B">
        <w:rPr>
          <w:rFonts w:ascii="Times New Roman" w:hAnsi="Times New Roman"/>
          <w:lang w:eastAsia="ru-RU"/>
        </w:rPr>
        <w:t>Б</w:t>
      </w:r>
      <w:r w:rsidRPr="00BC652B">
        <w:rPr>
          <w:rFonts w:ascii="Times New Roman" w:hAnsi="Times New Roman"/>
          <w:lang w:eastAsia="ru-RU"/>
        </w:rPr>
        <w:t xml:space="preserve">анку, програмних і технічних засобів, які забезпечують захист інформації від випадкових і навмисних загроз, у результаті реалізації яких можливе порушення доступності, цілісності, конфіденційності інформації, а також які забезпечують безперервність бізнес-процесів, зниження операційних ризиків і оптимізацію витрат </w:t>
      </w:r>
      <w:r w:rsidR="0039003B">
        <w:rPr>
          <w:rFonts w:ascii="Times New Roman" w:hAnsi="Times New Roman"/>
          <w:lang w:eastAsia="ru-RU"/>
        </w:rPr>
        <w:t>Б</w:t>
      </w:r>
      <w:r w:rsidRPr="00BC652B">
        <w:rPr>
          <w:rFonts w:ascii="Times New Roman" w:hAnsi="Times New Roman"/>
          <w:lang w:eastAsia="ru-RU"/>
        </w:rPr>
        <w:t>анку.</w:t>
      </w:r>
    </w:p>
    <w:p w14:paraId="375DF9F5"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t>Інцидент інформаційної безпеки (інцидент ІБ)</w:t>
      </w:r>
      <w:r w:rsidRPr="00BC652B">
        <w:rPr>
          <w:rFonts w:ascii="Times New Roman" w:hAnsi="Times New Roman"/>
          <w:lang w:eastAsia="ru-RU"/>
        </w:rPr>
        <w:t xml:space="preserve"> — це поява одного або декількох небажаних або несподіваних подій інформаційної безпеки, які пов'язані з настанням або значною вірогідністю настання негативних наслідків для інформаційної безпеки, інформації, інформаційних активів, бізнес-процесів або завдати шкоди Банку та системі захисту.</w:t>
      </w:r>
    </w:p>
    <w:p w14:paraId="2B4B0BB0"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t xml:space="preserve">Інцидент </w:t>
      </w:r>
      <w:proofErr w:type="spellStart"/>
      <w:r w:rsidRPr="00BC652B">
        <w:rPr>
          <w:rFonts w:ascii="Times New Roman" w:hAnsi="Times New Roman"/>
          <w:b/>
          <w:bCs/>
          <w:lang w:eastAsia="ru-RU"/>
        </w:rPr>
        <w:t>кібербезпеки</w:t>
      </w:r>
      <w:proofErr w:type="spellEnd"/>
      <w:r w:rsidRPr="00BC652B">
        <w:rPr>
          <w:rFonts w:ascii="Times New Roman" w:hAnsi="Times New Roman"/>
          <w:b/>
          <w:bCs/>
          <w:lang w:eastAsia="ru-RU"/>
        </w:rPr>
        <w:t xml:space="preserve"> (</w:t>
      </w:r>
      <w:proofErr w:type="spellStart"/>
      <w:r w:rsidRPr="00BC652B">
        <w:rPr>
          <w:rFonts w:ascii="Times New Roman" w:hAnsi="Times New Roman"/>
          <w:b/>
          <w:bCs/>
          <w:lang w:eastAsia="ru-RU"/>
        </w:rPr>
        <w:t>кіберінцидент</w:t>
      </w:r>
      <w:proofErr w:type="spellEnd"/>
      <w:r w:rsidRPr="00BC652B">
        <w:rPr>
          <w:rFonts w:ascii="Times New Roman" w:hAnsi="Times New Roman"/>
          <w:b/>
          <w:bCs/>
          <w:lang w:eastAsia="ru-RU"/>
        </w:rPr>
        <w:t>)</w:t>
      </w:r>
      <w:r w:rsidRPr="00BC652B">
        <w:rPr>
          <w:rFonts w:ascii="Times New Roman" w:hAnsi="Times New Roman"/>
          <w:lang w:eastAsia="ru-RU"/>
        </w:rPr>
        <w:t xml:space="preserve"> – подія або ряд несприятливих подій ненавмисного характеру (природного, технічного, технологічного, помилкового, у тому числі внаслідок дії людського фактора) та/або таких, що мають ознаки можливої (потенційної) кібератаки, які становлять загрозу безпеці систем електронних комунікацій, систем управління технологічними процесами, створюють ймовірність порушення штатного режиму функціонування таких систем (у тому числі зриву та/або блокування роботи системи, та/або несанкціонованого управління її ресурсами), ставлять під загрозу безпеку (захищеність) електронних інформаційних ресурсів.</w:t>
      </w:r>
    </w:p>
    <w:p w14:paraId="790C370D"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t>Інформаційний ресурс</w:t>
      </w:r>
      <w:r w:rsidRPr="00BC652B">
        <w:rPr>
          <w:rFonts w:ascii="Times New Roman" w:hAnsi="Times New Roman"/>
          <w:lang w:eastAsia="ru-RU"/>
        </w:rPr>
        <w:t xml:space="preserve"> — сукупність людських, апаратних та програмних ресурсів в інформаційних системах та процесах Банку.</w:t>
      </w:r>
    </w:p>
    <w:p w14:paraId="64A8DEF0" w14:textId="77777777" w:rsidR="008751EE" w:rsidRPr="00BC652B" w:rsidRDefault="008751EE" w:rsidP="008751EE">
      <w:pPr>
        <w:pStyle w:val="a5"/>
        <w:numPr>
          <w:ilvl w:val="0"/>
          <w:numId w:val="4"/>
        </w:numPr>
        <w:jc w:val="both"/>
        <w:rPr>
          <w:rFonts w:ascii="Times New Roman" w:hAnsi="Times New Roman"/>
          <w:lang w:eastAsia="ru-RU"/>
        </w:rPr>
      </w:pPr>
      <w:r w:rsidRPr="00BC652B">
        <w:rPr>
          <w:rFonts w:ascii="Times New Roman" w:hAnsi="Times New Roman"/>
          <w:b/>
          <w:bCs/>
          <w:lang w:eastAsia="ru-RU"/>
        </w:rPr>
        <w:lastRenderedPageBreak/>
        <w:t>Інформація з обмеженим доступом (</w:t>
      </w:r>
      <w:proofErr w:type="spellStart"/>
      <w:r w:rsidRPr="00BC652B">
        <w:rPr>
          <w:rFonts w:ascii="Times New Roman" w:hAnsi="Times New Roman"/>
          <w:b/>
          <w:bCs/>
          <w:lang w:eastAsia="ru-RU"/>
        </w:rPr>
        <w:t>ІзОД</w:t>
      </w:r>
      <w:proofErr w:type="spellEnd"/>
      <w:r w:rsidRPr="00BC652B">
        <w:rPr>
          <w:rFonts w:ascii="Times New Roman" w:hAnsi="Times New Roman"/>
          <w:b/>
          <w:bCs/>
          <w:lang w:eastAsia="ru-RU"/>
        </w:rPr>
        <w:t>)</w:t>
      </w:r>
      <w:r w:rsidRPr="00BC652B">
        <w:rPr>
          <w:rFonts w:ascii="Times New Roman" w:hAnsi="Times New Roman"/>
          <w:lang w:eastAsia="ru-RU"/>
        </w:rPr>
        <w:t xml:space="preserve"> — це відомості які становлять банківську таємницю, комерційну таємницю,  персональні дані та іншу конфіденційну інформацію Банку.</w:t>
      </w:r>
    </w:p>
    <w:p w14:paraId="3D7D88B6" w14:textId="77777777" w:rsidR="008751EE" w:rsidRPr="00BC652B" w:rsidRDefault="008751EE" w:rsidP="008751EE">
      <w:pPr>
        <w:pStyle w:val="a5"/>
        <w:numPr>
          <w:ilvl w:val="0"/>
          <w:numId w:val="4"/>
        </w:numPr>
        <w:jc w:val="both"/>
        <w:rPr>
          <w:rFonts w:ascii="Times New Roman" w:hAnsi="Times New Roman"/>
          <w:lang w:eastAsia="ru-RU"/>
        </w:rPr>
      </w:pPr>
      <w:proofErr w:type="spellStart"/>
      <w:r w:rsidRPr="00BC652B">
        <w:rPr>
          <w:rFonts w:ascii="Times New Roman" w:hAnsi="Times New Roman"/>
          <w:b/>
          <w:bCs/>
          <w:lang w:eastAsia="ru-RU"/>
        </w:rPr>
        <w:t>Кібербезпека</w:t>
      </w:r>
      <w:proofErr w:type="spellEnd"/>
      <w:r w:rsidRPr="00BC652B">
        <w:rPr>
          <w:rFonts w:ascii="Times New Roman" w:hAnsi="Times New Roman"/>
          <w:lang w:eastAsia="ru-RU"/>
        </w:rPr>
        <w:t xml:space="preserve"> — захищеність </w:t>
      </w:r>
      <w:proofErr w:type="spellStart"/>
      <w:r w:rsidRPr="00BC652B">
        <w:rPr>
          <w:rFonts w:ascii="Times New Roman" w:hAnsi="Times New Roman"/>
          <w:lang w:eastAsia="ru-RU"/>
        </w:rPr>
        <w:t>життєво</w:t>
      </w:r>
      <w:proofErr w:type="spellEnd"/>
      <w:r w:rsidRPr="00BC652B">
        <w:rPr>
          <w:rFonts w:ascii="Times New Roman" w:hAnsi="Times New Roman"/>
          <w:lang w:eastAsia="ru-RU"/>
        </w:rPr>
        <w:t xml:space="preserve"> важливих інтересів людини і громадянина, суспільства та держави під час використання кіберпростору, за якої забезпечуються сталий розвиток інформаційного суспільства та цифрового комунікативного середовища, своєчасне виявлення, запобігання і нейтралізація реальних і потенційних загроз національній безпеці України у кіберпросторі.</w:t>
      </w:r>
    </w:p>
    <w:p w14:paraId="13F27AB2" w14:textId="77777777" w:rsidR="008751EE" w:rsidRDefault="008751EE" w:rsidP="008751EE">
      <w:pPr>
        <w:pStyle w:val="a5"/>
        <w:numPr>
          <w:ilvl w:val="0"/>
          <w:numId w:val="4"/>
        </w:numPr>
        <w:ind w:left="426" w:hanging="284"/>
        <w:jc w:val="both"/>
        <w:rPr>
          <w:rFonts w:ascii="Times New Roman" w:hAnsi="Times New Roman"/>
          <w:lang w:eastAsia="ru-RU"/>
        </w:rPr>
      </w:pPr>
      <w:r w:rsidRPr="00BC652B">
        <w:rPr>
          <w:rFonts w:ascii="Times New Roman" w:hAnsi="Times New Roman"/>
          <w:lang w:eastAsia="ru-RU"/>
        </w:rPr>
        <w:t>Інші терміни, що вживаються в Політиці, використовуються в значеннях, визначених законами України, нормативно-правовими актами Національного банку та ДСТУ</w:t>
      </w:r>
      <w:r w:rsidRPr="000150CD">
        <w:rPr>
          <w:rFonts w:ascii="Times New Roman" w:hAnsi="Times New Roman"/>
          <w:lang w:eastAsia="ru-RU"/>
        </w:rPr>
        <w:t>.</w:t>
      </w:r>
    </w:p>
    <w:p w14:paraId="5859CA91" w14:textId="77777777" w:rsidR="008751EE" w:rsidRDefault="008751EE" w:rsidP="008751EE">
      <w:pPr>
        <w:pStyle w:val="a5"/>
        <w:ind w:left="426"/>
        <w:jc w:val="both"/>
        <w:rPr>
          <w:rFonts w:ascii="Times New Roman" w:hAnsi="Times New Roman"/>
          <w:lang w:eastAsia="ru-RU"/>
        </w:rPr>
      </w:pPr>
    </w:p>
    <w:p w14:paraId="07BCF698" w14:textId="77777777" w:rsidR="00547249" w:rsidRPr="00132ECE" w:rsidRDefault="00547249" w:rsidP="00891D1C">
      <w:pPr>
        <w:pStyle w:val="a8"/>
      </w:pPr>
      <w:r w:rsidRPr="00132ECE">
        <w:t>Загальні положення</w:t>
      </w:r>
      <w:bookmarkEnd w:id="5"/>
      <w:bookmarkEnd w:id="6"/>
      <w:bookmarkEnd w:id="7"/>
      <w:bookmarkEnd w:id="8"/>
    </w:p>
    <w:p w14:paraId="774CD77E" w14:textId="77777777" w:rsidR="00F3193F" w:rsidRPr="00F3193F" w:rsidRDefault="00547249" w:rsidP="000150CD">
      <w:pPr>
        <w:numPr>
          <w:ilvl w:val="1"/>
          <w:numId w:val="1"/>
        </w:numPr>
        <w:ind w:left="0" w:firstLine="709"/>
        <w:jc w:val="both"/>
        <w:rPr>
          <w:rFonts w:ascii="Times New Roman" w:hAnsi="Times New Roman"/>
          <w:lang w:eastAsia="ru-RU"/>
        </w:rPr>
      </w:pPr>
      <w:r w:rsidRPr="006A4FC0">
        <w:rPr>
          <w:rFonts w:ascii="Times New Roman" w:hAnsi="Times New Roman"/>
          <w:lang w:eastAsia="ru-RU"/>
        </w:rPr>
        <w:t>Політика інформаційної безпеки</w:t>
      </w:r>
      <w:r w:rsidR="006A4FC0" w:rsidRPr="006A4FC0">
        <w:rPr>
          <w:rFonts w:ascii="Times New Roman" w:hAnsi="Times New Roman"/>
          <w:lang w:eastAsia="ru-RU"/>
        </w:rPr>
        <w:t xml:space="preserve"> </w:t>
      </w:r>
      <w:r w:rsidRPr="006A4FC0">
        <w:rPr>
          <w:rFonts w:ascii="Times New Roman" w:hAnsi="Times New Roman"/>
          <w:lang w:eastAsia="ru-RU"/>
        </w:rPr>
        <w:t xml:space="preserve"> АТ «БТА БАНК» (далі – Політика) розроблена </w:t>
      </w:r>
      <w:r w:rsidR="0028136D" w:rsidRPr="006A4FC0">
        <w:rPr>
          <w:rFonts w:ascii="Times New Roman" w:hAnsi="Times New Roman"/>
          <w:lang w:eastAsia="ru-RU"/>
        </w:rPr>
        <w:t>відповідно до внутрішніх документів Банку, вимог чинного законодавства України, у тому числі нормативно-правових актів Національного банку України, зокрема:</w:t>
      </w:r>
    </w:p>
    <w:p w14:paraId="59F3F867" w14:textId="77777777" w:rsidR="00F3193F" w:rsidRPr="0028136D" w:rsidRDefault="0028136D" w:rsidP="00F3193F">
      <w:pPr>
        <w:ind w:left="142"/>
        <w:jc w:val="both"/>
        <w:rPr>
          <w:rFonts w:ascii="Times New Roman" w:hAnsi="Times New Roman"/>
          <w:lang w:eastAsia="ru-RU"/>
        </w:rPr>
      </w:pPr>
      <w:r w:rsidRPr="0028136D">
        <w:rPr>
          <w:rFonts w:ascii="Times New Roman" w:hAnsi="Times New Roman"/>
          <w:lang w:eastAsia="ru-RU"/>
        </w:rPr>
        <w:t>●</w:t>
      </w:r>
      <w:r w:rsidR="00F3193F">
        <w:rPr>
          <w:rFonts w:ascii="Times New Roman" w:hAnsi="Times New Roman"/>
          <w:lang w:eastAsia="ru-RU"/>
        </w:rPr>
        <w:t xml:space="preserve"> </w:t>
      </w:r>
      <w:r w:rsidR="00F3193F" w:rsidRPr="0028136D">
        <w:rPr>
          <w:rFonts w:ascii="Times New Roman" w:hAnsi="Times New Roman"/>
          <w:lang w:eastAsia="ru-RU"/>
        </w:rPr>
        <w:t xml:space="preserve"> Закон</w:t>
      </w:r>
      <w:r w:rsidR="00496426">
        <w:rPr>
          <w:rFonts w:ascii="Times New Roman" w:hAnsi="Times New Roman"/>
          <w:lang w:eastAsia="ru-RU"/>
        </w:rPr>
        <w:t>у</w:t>
      </w:r>
      <w:r w:rsidR="00F3193F" w:rsidRPr="0028136D">
        <w:rPr>
          <w:rFonts w:ascii="Times New Roman" w:hAnsi="Times New Roman"/>
          <w:lang w:eastAsia="ru-RU"/>
        </w:rPr>
        <w:t xml:space="preserve"> України “Про основні засади забезпечення </w:t>
      </w:r>
      <w:proofErr w:type="spellStart"/>
      <w:r w:rsidR="00F3193F" w:rsidRPr="0028136D">
        <w:rPr>
          <w:rFonts w:ascii="Times New Roman" w:hAnsi="Times New Roman"/>
          <w:lang w:eastAsia="ru-RU"/>
        </w:rPr>
        <w:t>кібербезпеки</w:t>
      </w:r>
      <w:proofErr w:type="spellEnd"/>
      <w:r w:rsidR="00F3193F" w:rsidRPr="0028136D">
        <w:rPr>
          <w:rFonts w:ascii="Times New Roman" w:hAnsi="Times New Roman"/>
          <w:lang w:eastAsia="ru-RU"/>
        </w:rPr>
        <w:t xml:space="preserve"> України”;</w:t>
      </w:r>
    </w:p>
    <w:p w14:paraId="7F8D7C87" w14:textId="77777777" w:rsidR="00F3193F" w:rsidRPr="0028136D" w:rsidRDefault="00F3193F" w:rsidP="00F3193F">
      <w:pPr>
        <w:ind w:left="142"/>
        <w:jc w:val="both"/>
        <w:rPr>
          <w:rFonts w:ascii="Times New Roman" w:hAnsi="Times New Roman"/>
          <w:lang w:eastAsia="ru-RU"/>
        </w:rPr>
      </w:pPr>
      <w:r w:rsidRPr="0028136D">
        <w:rPr>
          <w:rFonts w:ascii="Times New Roman" w:hAnsi="Times New Roman"/>
          <w:lang w:eastAsia="ru-RU"/>
        </w:rPr>
        <w:t xml:space="preserve">● </w:t>
      </w:r>
      <w:r>
        <w:rPr>
          <w:rFonts w:ascii="Times New Roman" w:hAnsi="Times New Roman"/>
          <w:lang w:eastAsia="ru-RU"/>
        </w:rPr>
        <w:t xml:space="preserve"> </w:t>
      </w:r>
      <w:r w:rsidRPr="0028136D">
        <w:rPr>
          <w:rFonts w:ascii="Times New Roman" w:hAnsi="Times New Roman"/>
          <w:lang w:eastAsia="ru-RU"/>
        </w:rPr>
        <w:t>Закон</w:t>
      </w:r>
      <w:r w:rsidR="00496426">
        <w:rPr>
          <w:rFonts w:ascii="Times New Roman" w:hAnsi="Times New Roman"/>
          <w:lang w:eastAsia="ru-RU"/>
        </w:rPr>
        <w:t>у</w:t>
      </w:r>
      <w:r w:rsidRPr="0028136D">
        <w:rPr>
          <w:rFonts w:ascii="Times New Roman" w:hAnsi="Times New Roman"/>
          <w:lang w:eastAsia="ru-RU"/>
        </w:rPr>
        <w:t xml:space="preserve"> України “Про банки і банківську діяльність”;</w:t>
      </w:r>
    </w:p>
    <w:p w14:paraId="71EF4392" w14:textId="77777777" w:rsidR="00F3193F" w:rsidRPr="0028136D" w:rsidRDefault="00F3193F" w:rsidP="00F3193F">
      <w:pPr>
        <w:ind w:left="142"/>
        <w:jc w:val="both"/>
        <w:rPr>
          <w:rFonts w:ascii="Times New Roman" w:hAnsi="Times New Roman"/>
          <w:lang w:eastAsia="ru-RU"/>
        </w:rPr>
      </w:pPr>
      <w:r w:rsidRPr="0028136D">
        <w:rPr>
          <w:rFonts w:ascii="Times New Roman" w:hAnsi="Times New Roman"/>
          <w:lang w:eastAsia="ru-RU"/>
        </w:rPr>
        <w:t xml:space="preserve">● </w:t>
      </w:r>
      <w:r>
        <w:rPr>
          <w:rFonts w:ascii="Times New Roman" w:hAnsi="Times New Roman"/>
          <w:lang w:eastAsia="ru-RU"/>
        </w:rPr>
        <w:t xml:space="preserve"> </w:t>
      </w:r>
      <w:r w:rsidRPr="0028136D">
        <w:rPr>
          <w:rFonts w:ascii="Times New Roman" w:hAnsi="Times New Roman"/>
          <w:lang w:eastAsia="ru-RU"/>
        </w:rPr>
        <w:t>Закон</w:t>
      </w:r>
      <w:r w:rsidR="00496426">
        <w:rPr>
          <w:rFonts w:ascii="Times New Roman" w:hAnsi="Times New Roman"/>
          <w:lang w:eastAsia="ru-RU"/>
        </w:rPr>
        <w:t>у</w:t>
      </w:r>
      <w:r w:rsidRPr="0028136D">
        <w:rPr>
          <w:rFonts w:ascii="Times New Roman" w:hAnsi="Times New Roman"/>
          <w:lang w:eastAsia="ru-RU"/>
        </w:rPr>
        <w:t xml:space="preserve"> України “Про захист персональних даних”;</w:t>
      </w:r>
    </w:p>
    <w:p w14:paraId="0300340D" w14:textId="77777777" w:rsidR="00F3193F" w:rsidRDefault="00F3193F" w:rsidP="00F3193F">
      <w:pPr>
        <w:ind w:left="142"/>
        <w:jc w:val="both"/>
        <w:rPr>
          <w:rFonts w:ascii="Times New Roman" w:hAnsi="Times New Roman"/>
          <w:lang w:eastAsia="ru-RU"/>
        </w:rPr>
      </w:pPr>
      <w:r w:rsidRPr="0028136D">
        <w:rPr>
          <w:rFonts w:ascii="Times New Roman" w:hAnsi="Times New Roman"/>
          <w:lang w:eastAsia="ru-RU"/>
        </w:rPr>
        <w:t xml:space="preserve">● </w:t>
      </w:r>
      <w:r>
        <w:rPr>
          <w:rFonts w:ascii="Times New Roman" w:hAnsi="Times New Roman"/>
          <w:lang w:eastAsia="ru-RU"/>
        </w:rPr>
        <w:t xml:space="preserve"> </w:t>
      </w:r>
      <w:r w:rsidRPr="0028136D">
        <w:rPr>
          <w:rFonts w:ascii="Times New Roman" w:hAnsi="Times New Roman"/>
          <w:lang w:eastAsia="ru-RU"/>
        </w:rPr>
        <w:t>Закон</w:t>
      </w:r>
      <w:r w:rsidR="00496426">
        <w:rPr>
          <w:rFonts w:ascii="Times New Roman" w:hAnsi="Times New Roman"/>
          <w:lang w:eastAsia="ru-RU"/>
        </w:rPr>
        <w:t>у</w:t>
      </w:r>
      <w:r w:rsidRPr="0028136D">
        <w:rPr>
          <w:rFonts w:ascii="Times New Roman" w:hAnsi="Times New Roman"/>
          <w:lang w:eastAsia="ru-RU"/>
        </w:rPr>
        <w:t xml:space="preserve"> України “Про хмарні послуги”;</w:t>
      </w:r>
      <w:r w:rsidR="0028136D" w:rsidRPr="0028136D">
        <w:rPr>
          <w:rFonts w:ascii="Times New Roman" w:hAnsi="Times New Roman"/>
          <w:lang w:eastAsia="ru-RU"/>
        </w:rPr>
        <w:t xml:space="preserve"> </w:t>
      </w:r>
    </w:p>
    <w:p w14:paraId="39D97B83" w14:textId="77777777" w:rsidR="0028136D" w:rsidRPr="00334E50" w:rsidRDefault="009C7B24" w:rsidP="00334E50">
      <w:pPr>
        <w:pStyle w:val="a5"/>
        <w:numPr>
          <w:ilvl w:val="0"/>
          <w:numId w:val="16"/>
        </w:numPr>
        <w:tabs>
          <w:tab w:val="left" w:pos="426"/>
        </w:tabs>
        <w:ind w:left="0" w:firstLine="142"/>
        <w:jc w:val="both"/>
        <w:rPr>
          <w:rFonts w:ascii="Times New Roman" w:hAnsi="Times New Roman"/>
          <w:lang w:eastAsia="ru-RU"/>
        </w:rPr>
      </w:pPr>
      <w:r w:rsidRPr="003C65A6">
        <w:rPr>
          <w:rFonts w:ascii="Times New Roman" w:hAnsi="Times New Roman"/>
          <w:lang w:eastAsia="ru-RU"/>
        </w:rPr>
        <w:t xml:space="preserve">Положення про організацію заходів із забезпечення інформаційної безпеки в банківській системі України, затверджене </w:t>
      </w:r>
      <w:r w:rsidR="0028136D" w:rsidRPr="00334E50">
        <w:rPr>
          <w:rFonts w:ascii="Times New Roman" w:hAnsi="Times New Roman"/>
          <w:lang w:eastAsia="ru-RU"/>
        </w:rPr>
        <w:t>Постанов</w:t>
      </w:r>
      <w:r w:rsidRPr="003C65A6">
        <w:rPr>
          <w:rFonts w:ascii="Times New Roman" w:hAnsi="Times New Roman"/>
          <w:lang w:eastAsia="ru-RU"/>
        </w:rPr>
        <w:t>ою</w:t>
      </w:r>
      <w:r w:rsidR="0028136D" w:rsidRPr="00334E50">
        <w:rPr>
          <w:rFonts w:ascii="Times New Roman" w:hAnsi="Times New Roman"/>
          <w:lang w:eastAsia="ru-RU"/>
        </w:rPr>
        <w:t xml:space="preserve"> Правління Національного банку України</w:t>
      </w:r>
      <w:r w:rsidRPr="003C65A6">
        <w:rPr>
          <w:rFonts w:ascii="Times New Roman" w:hAnsi="Times New Roman"/>
          <w:lang w:eastAsia="ru-RU"/>
        </w:rPr>
        <w:t xml:space="preserve"> (далі – НБУ)</w:t>
      </w:r>
      <w:r w:rsidR="0028136D" w:rsidRPr="00334E50">
        <w:rPr>
          <w:rFonts w:ascii="Times New Roman" w:hAnsi="Times New Roman"/>
          <w:lang w:eastAsia="ru-RU"/>
        </w:rPr>
        <w:t xml:space="preserve"> від 28.09.2017 № 95 </w:t>
      </w:r>
      <w:r w:rsidR="00C24359">
        <w:rPr>
          <w:rFonts w:ascii="Times New Roman" w:hAnsi="Times New Roman"/>
          <w:lang w:eastAsia="ru-RU"/>
        </w:rPr>
        <w:t xml:space="preserve">(далі – Положення № 95) </w:t>
      </w:r>
      <w:r w:rsidR="0028136D" w:rsidRPr="00334E50">
        <w:rPr>
          <w:rFonts w:ascii="Times New Roman" w:hAnsi="Times New Roman"/>
          <w:lang w:eastAsia="ru-RU"/>
        </w:rPr>
        <w:t>»;</w:t>
      </w:r>
    </w:p>
    <w:p w14:paraId="6764318C" w14:textId="77777777" w:rsidR="00F3193F" w:rsidRPr="00334E50" w:rsidRDefault="00F3193F" w:rsidP="00334E50">
      <w:pPr>
        <w:pStyle w:val="a5"/>
        <w:numPr>
          <w:ilvl w:val="0"/>
          <w:numId w:val="16"/>
        </w:numPr>
        <w:tabs>
          <w:tab w:val="left" w:pos="426"/>
        </w:tabs>
        <w:ind w:left="0" w:firstLine="142"/>
        <w:jc w:val="both"/>
        <w:rPr>
          <w:rFonts w:ascii="Times New Roman" w:hAnsi="Times New Roman"/>
          <w:lang w:eastAsia="ru-RU"/>
        </w:rPr>
      </w:pPr>
      <w:r w:rsidRPr="003C65A6">
        <w:rPr>
          <w:rFonts w:ascii="Times New Roman" w:hAnsi="Times New Roman"/>
          <w:lang w:eastAsia="ru-RU"/>
        </w:rPr>
        <w:t xml:space="preserve">Положення про організацію </w:t>
      </w:r>
      <w:proofErr w:type="spellStart"/>
      <w:r w:rsidRPr="003C65A6">
        <w:rPr>
          <w:rFonts w:ascii="Times New Roman" w:hAnsi="Times New Roman"/>
          <w:lang w:eastAsia="ru-RU"/>
        </w:rPr>
        <w:t>кіберзахисту</w:t>
      </w:r>
      <w:proofErr w:type="spellEnd"/>
      <w:r w:rsidRPr="003C65A6">
        <w:rPr>
          <w:rFonts w:ascii="Times New Roman" w:hAnsi="Times New Roman"/>
          <w:lang w:eastAsia="ru-RU"/>
        </w:rPr>
        <w:t xml:space="preserve"> в банківській системі України та внесення змін до Положення </w:t>
      </w:r>
      <w:r w:rsidRPr="00433FCE">
        <w:rPr>
          <w:rFonts w:ascii="Times New Roman" w:hAnsi="Times New Roman"/>
          <w:lang w:eastAsia="ru-RU"/>
        </w:rPr>
        <w:t>про визначення об'єктів критичної інфраструктури в банківській</w:t>
      </w:r>
      <w:r w:rsidRPr="00057B33">
        <w:rPr>
          <w:rFonts w:ascii="Times New Roman" w:hAnsi="Times New Roman"/>
          <w:lang w:eastAsia="ru-RU"/>
        </w:rPr>
        <w:t xml:space="preserve"> системі України</w:t>
      </w:r>
      <w:r w:rsidRPr="00334E50">
        <w:rPr>
          <w:rFonts w:ascii="Times New Roman" w:hAnsi="Times New Roman"/>
        </w:rPr>
        <w:t>, затверджен</w:t>
      </w:r>
      <w:r w:rsidR="009C7B24" w:rsidRPr="00334E50">
        <w:rPr>
          <w:rFonts w:ascii="Times New Roman" w:hAnsi="Times New Roman"/>
        </w:rPr>
        <w:t>е</w:t>
      </w:r>
      <w:r w:rsidRPr="00334E50">
        <w:rPr>
          <w:rFonts w:ascii="Times New Roman" w:hAnsi="Times New Roman"/>
        </w:rPr>
        <w:t xml:space="preserve"> постановою Правління </w:t>
      </w:r>
      <w:proofErr w:type="spellStart"/>
      <w:r w:rsidRPr="00334E50">
        <w:rPr>
          <w:rFonts w:ascii="Times New Roman" w:hAnsi="Times New Roman"/>
        </w:rPr>
        <w:t>Н</w:t>
      </w:r>
      <w:r w:rsidR="009C7B24" w:rsidRPr="00334E50">
        <w:rPr>
          <w:rFonts w:ascii="Times New Roman" w:hAnsi="Times New Roman"/>
        </w:rPr>
        <w:t>БУ</w:t>
      </w:r>
      <w:r w:rsidRPr="00334E50">
        <w:rPr>
          <w:rFonts w:ascii="Times New Roman" w:hAnsi="Times New Roman"/>
        </w:rPr>
        <w:t>від</w:t>
      </w:r>
      <w:proofErr w:type="spellEnd"/>
      <w:r w:rsidRPr="00334E50">
        <w:rPr>
          <w:rFonts w:ascii="Times New Roman" w:hAnsi="Times New Roman"/>
        </w:rPr>
        <w:t xml:space="preserve"> 12.08.2022 № 178; </w:t>
      </w:r>
    </w:p>
    <w:p w14:paraId="09CDBA5A" w14:textId="77777777" w:rsidR="00F3193F" w:rsidRPr="00334E50" w:rsidRDefault="00F3193F" w:rsidP="00334E50">
      <w:pPr>
        <w:pStyle w:val="a5"/>
        <w:numPr>
          <w:ilvl w:val="0"/>
          <w:numId w:val="16"/>
        </w:numPr>
        <w:tabs>
          <w:tab w:val="left" w:pos="426"/>
        </w:tabs>
        <w:ind w:left="0" w:firstLine="142"/>
        <w:jc w:val="both"/>
        <w:rPr>
          <w:rFonts w:ascii="Times New Roman" w:hAnsi="Times New Roman"/>
          <w:lang w:eastAsia="ru-RU"/>
        </w:rPr>
      </w:pPr>
      <w:r w:rsidRPr="00334E50">
        <w:rPr>
          <w:rFonts w:ascii="Times New Roman" w:hAnsi="Times New Roman"/>
        </w:rPr>
        <w:t>Положення про організацію системи управління ризиками в банках України та банківських групах, затверджен</w:t>
      </w:r>
      <w:r w:rsidR="009C7B24" w:rsidRPr="00334E50">
        <w:rPr>
          <w:rFonts w:ascii="Times New Roman" w:hAnsi="Times New Roman"/>
        </w:rPr>
        <w:t>е</w:t>
      </w:r>
      <w:r w:rsidRPr="00334E50">
        <w:rPr>
          <w:rFonts w:ascii="Times New Roman" w:hAnsi="Times New Roman"/>
        </w:rPr>
        <w:t xml:space="preserve"> постановою Правління Н</w:t>
      </w:r>
      <w:r w:rsidR="009C7B24" w:rsidRPr="00334E50">
        <w:rPr>
          <w:rFonts w:ascii="Times New Roman" w:hAnsi="Times New Roman"/>
        </w:rPr>
        <w:t xml:space="preserve">БУ </w:t>
      </w:r>
      <w:r w:rsidRPr="00334E50">
        <w:rPr>
          <w:rFonts w:ascii="Times New Roman" w:hAnsi="Times New Roman"/>
        </w:rPr>
        <w:t>від 11.06.2018 №64, із змінами та доповненнями; (далі – Положення № 64)</w:t>
      </w:r>
    </w:p>
    <w:p w14:paraId="3472D727" w14:textId="77777777" w:rsidR="00F3193F" w:rsidRPr="00334E50" w:rsidRDefault="00F3193F" w:rsidP="00334E50">
      <w:pPr>
        <w:pStyle w:val="a5"/>
        <w:numPr>
          <w:ilvl w:val="0"/>
          <w:numId w:val="16"/>
        </w:numPr>
        <w:tabs>
          <w:tab w:val="left" w:pos="426"/>
        </w:tabs>
        <w:ind w:left="0" w:firstLine="142"/>
        <w:jc w:val="both"/>
        <w:rPr>
          <w:rFonts w:ascii="Times New Roman" w:hAnsi="Times New Roman"/>
          <w:lang w:eastAsia="ru-RU"/>
        </w:rPr>
      </w:pPr>
      <w:r w:rsidRPr="00334E50">
        <w:rPr>
          <w:rFonts w:ascii="Times New Roman" w:hAnsi="Times New Roman"/>
        </w:rPr>
        <w:t xml:space="preserve">Положення про захист інформації та </w:t>
      </w:r>
      <w:proofErr w:type="spellStart"/>
      <w:r w:rsidRPr="00334E50">
        <w:rPr>
          <w:rFonts w:ascii="Times New Roman" w:hAnsi="Times New Roman"/>
        </w:rPr>
        <w:t>кіберзахист</w:t>
      </w:r>
      <w:proofErr w:type="spellEnd"/>
      <w:r w:rsidRPr="00334E50">
        <w:rPr>
          <w:rFonts w:ascii="Times New Roman" w:hAnsi="Times New Roman"/>
        </w:rPr>
        <w:t xml:space="preserve"> учасниками платіжного ринку (заголовок із змінами, внесеними згідно з постановою Правління Н</w:t>
      </w:r>
      <w:r w:rsidR="009C7B24" w:rsidRPr="00334E50">
        <w:rPr>
          <w:rFonts w:ascii="Times New Roman" w:hAnsi="Times New Roman"/>
        </w:rPr>
        <w:t>БУ</w:t>
      </w:r>
      <w:r w:rsidRPr="00334E50">
        <w:rPr>
          <w:rFonts w:ascii="Times New Roman" w:hAnsi="Times New Roman"/>
        </w:rPr>
        <w:t xml:space="preserve"> від 13.06.2022. № 119), затверджен</w:t>
      </w:r>
      <w:r w:rsidR="009C7B24" w:rsidRPr="00334E50">
        <w:rPr>
          <w:rFonts w:ascii="Times New Roman" w:hAnsi="Times New Roman"/>
        </w:rPr>
        <w:t>е</w:t>
      </w:r>
      <w:r w:rsidRPr="00334E50">
        <w:rPr>
          <w:rFonts w:ascii="Times New Roman" w:hAnsi="Times New Roman"/>
        </w:rPr>
        <w:t xml:space="preserve"> постановою Правління Н</w:t>
      </w:r>
      <w:r w:rsidR="009C7B24" w:rsidRPr="00334E50">
        <w:rPr>
          <w:rFonts w:ascii="Times New Roman" w:hAnsi="Times New Roman"/>
        </w:rPr>
        <w:t>БУ</w:t>
      </w:r>
      <w:r w:rsidRPr="00334E50">
        <w:rPr>
          <w:rFonts w:ascii="Times New Roman" w:hAnsi="Times New Roman"/>
        </w:rPr>
        <w:t xml:space="preserve"> від 19.05.2021 № 43, із змінами та доповненнями; </w:t>
      </w:r>
    </w:p>
    <w:p w14:paraId="34B4BF72" w14:textId="77777777" w:rsidR="009C7B24" w:rsidRPr="00334E50" w:rsidRDefault="00F3193F" w:rsidP="00334E50">
      <w:pPr>
        <w:pStyle w:val="a5"/>
        <w:numPr>
          <w:ilvl w:val="0"/>
          <w:numId w:val="16"/>
        </w:numPr>
        <w:tabs>
          <w:tab w:val="left" w:pos="426"/>
        </w:tabs>
        <w:ind w:left="0" w:firstLine="142"/>
        <w:jc w:val="both"/>
        <w:rPr>
          <w:rFonts w:ascii="Times New Roman" w:hAnsi="Times New Roman"/>
          <w:lang w:eastAsia="ru-RU"/>
        </w:rPr>
      </w:pPr>
      <w:r w:rsidRPr="00334E50">
        <w:rPr>
          <w:rFonts w:ascii="Times New Roman" w:hAnsi="Times New Roman"/>
        </w:rPr>
        <w:t>Положення про організацію системи внутрішнього контролю в банках України та банківських групах, затвердженим постановою Правління Н</w:t>
      </w:r>
      <w:r w:rsidR="009C7B24" w:rsidRPr="00334E50">
        <w:rPr>
          <w:rFonts w:ascii="Times New Roman" w:hAnsi="Times New Roman"/>
        </w:rPr>
        <w:t>БУ</w:t>
      </w:r>
      <w:r w:rsidRPr="00334E50">
        <w:rPr>
          <w:rFonts w:ascii="Times New Roman" w:hAnsi="Times New Roman"/>
        </w:rPr>
        <w:t xml:space="preserve"> від 02.07.2019 </w:t>
      </w:r>
      <w:r w:rsidR="009C7B24" w:rsidRPr="00334E50">
        <w:rPr>
          <w:rFonts w:ascii="Times New Roman" w:hAnsi="Times New Roman"/>
        </w:rPr>
        <w:t xml:space="preserve">№ 88 (далі – Положення № 88); </w:t>
      </w:r>
    </w:p>
    <w:p w14:paraId="15214ECF" w14:textId="77777777" w:rsidR="009C7B24" w:rsidRPr="00334E50" w:rsidRDefault="00F3193F" w:rsidP="00334E50">
      <w:pPr>
        <w:pStyle w:val="a5"/>
        <w:numPr>
          <w:ilvl w:val="0"/>
          <w:numId w:val="16"/>
        </w:numPr>
        <w:tabs>
          <w:tab w:val="left" w:pos="426"/>
        </w:tabs>
        <w:ind w:left="0" w:firstLine="142"/>
        <w:jc w:val="both"/>
        <w:rPr>
          <w:rFonts w:ascii="Times New Roman" w:hAnsi="Times New Roman"/>
          <w:lang w:eastAsia="ru-RU"/>
        </w:rPr>
      </w:pPr>
      <w:r w:rsidRPr="00334E50">
        <w:rPr>
          <w:rFonts w:ascii="Times New Roman" w:hAnsi="Times New Roman"/>
        </w:rPr>
        <w:t xml:space="preserve">Національних стандартів України з питань інформаційної безпеки: </w:t>
      </w:r>
    </w:p>
    <w:p w14:paraId="39D91F3C" w14:textId="77777777" w:rsidR="003C65A6" w:rsidRPr="003C65A6" w:rsidRDefault="009C7B24" w:rsidP="003C65A6">
      <w:pPr>
        <w:ind w:left="142"/>
        <w:jc w:val="both"/>
        <w:rPr>
          <w:rFonts w:ascii="Times New Roman" w:hAnsi="Times New Roman"/>
          <w:lang w:eastAsia="ru-RU"/>
        </w:rPr>
      </w:pPr>
      <w:r w:rsidRPr="00334E50">
        <w:rPr>
          <w:rFonts w:ascii="Times New Roman" w:hAnsi="Times New Roman"/>
        </w:rPr>
        <w:t xml:space="preserve">- </w:t>
      </w:r>
      <w:r w:rsidR="003C65A6" w:rsidRPr="003C65A6">
        <w:rPr>
          <w:rFonts w:ascii="Times New Roman" w:hAnsi="Times New Roman"/>
          <w:lang w:eastAsia="ru-RU"/>
        </w:rPr>
        <w:t xml:space="preserve">ДСТУ ISO/IEC 27001:2023 (ISO/IEC 27001:2022, IDT) ”Інформаційна безпека, </w:t>
      </w:r>
      <w:proofErr w:type="spellStart"/>
      <w:r w:rsidR="003C65A6" w:rsidRPr="003C65A6">
        <w:rPr>
          <w:rFonts w:ascii="Times New Roman" w:hAnsi="Times New Roman"/>
          <w:lang w:eastAsia="ru-RU"/>
        </w:rPr>
        <w:t>кібербезпека</w:t>
      </w:r>
      <w:proofErr w:type="spellEnd"/>
      <w:r w:rsidR="003C65A6" w:rsidRPr="003C65A6">
        <w:rPr>
          <w:rFonts w:ascii="Times New Roman" w:hAnsi="Times New Roman"/>
          <w:lang w:eastAsia="ru-RU"/>
        </w:rPr>
        <w:t xml:space="preserve"> та захист конфіденційності. Системи керування інформаційною безпекою.</w:t>
      </w:r>
      <w:r w:rsidR="003C65A6" w:rsidRPr="00433FCE">
        <w:rPr>
          <w:rFonts w:ascii="Times New Roman" w:hAnsi="Times New Roman"/>
          <w:lang w:eastAsia="ru-RU"/>
        </w:rPr>
        <w:t xml:space="preserve"> </w:t>
      </w:r>
      <w:r w:rsidR="003C65A6" w:rsidRPr="00152948">
        <w:rPr>
          <w:rFonts w:ascii="Times New Roman" w:hAnsi="Times New Roman"/>
          <w:lang w:eastAsia="ru-RU"/>
        </w:rPr>
        <w:t>Вимоги”</w:t>
      </w:r>
      <w:r w:rsidR="003C65A6" w:rsidRPr="007447FA">
        <w:rPr>
          <w:rFonts w:ascii="Times New Roman" w:hAnsi="Times New Roman"/>
          <w:lang w:eastAsia="ru-RU"/>
        </w:rPr>
        <w:t xml:space="preserve">, </w:t>
      </w:r>
      <w:r w:rsidR="003C65A6" w:rsidRPr="00334E50">
        <w:rPr>
          <w:rFonts w:ascii="Times New Roman" w:hAnsi="Times New Roman"/>
        </w:rPr>
        <w:t>прийнятий наказом Державного підприємства "Український науково-дослідний і навчальний центр проблем стандартизації, сертифікації та якості" від 17.08.2023 № 210</w:t>
      </w:r>
      <w:r w:rsidR="003C65A6" w:rsidRPr="003C65A6">
        <w:rPr>
          <w:rFonts w:ascii="Times New Roman" w:hAnsi="Times New Roman"/>
          <w:lang w:eastAsia="ru-RU"/>
        </w:rPr>
        <w:t>;</w:t>
      </w:r>
    </w:p>
    <w:p w14:paraId="599017F0" w14:textId="77777777" w:rsidR="003C65A6" w:rsidRPr="003C65A6" w:rsidRDefault="00EB2ED7" w:rsidP="003C65A6">
      <w:pPr>
        <w:ind w:left="142"/>
        <w:jc w:val="both"/>
        <w:rPr>
          <w:rFonts w:ascii="Times New Roman" w:hAnsi="Times New Roman"/>
          <w:lang w:eastAsia="ru-RU"/>
        </w:rPr>
      </w:pPr>
      <w:r>
        <w:rPr>
          <w:rFonts w:ascii="Times New Roman" w:hAnsi="Times New Roman"/>
          <w:lang w:eastAsia="ru-RU"/>
        </w:rPr>
        <w:t>-</w:t>
      </w:r>
      <w:r w:rsidR="003C65A6" w:rsidRPr="003C65A6">
        <w:rPr>
          <w:rFonts w:ascii="Times New Roman" w:hAnsi="Times New Roman"/>
          <w:lang w:eastAsia="ru-RU"/>
        </w:rPr>
        <w:t xml:space="preserve"> ДСТУ ISO/IEC 27002:2023 (ISO/IEC 27002:2022, IDT) “Інформаційна безпека, </w:t>
      </w:r>
      <w:proofErr w:type="spellStart"/>
      <w:r w:rsidR="003C65A6" w:rsidRPr="003C65A6">
        <w:rPr>
          <w:rFonts w:ascii="Times New Roman" w:hAnsi="Times New Roman"/>
          <w:lang w:eastAsia="ru-RU"/>
        </w:rPr>
        <w:t>кібербезпека</w:t>
      </w:r>
      <w:proofErr w:type="spellEnd"/>
      <w:r w:rsidR="003C65A6" w:rsidRPr="003C65A6">
        <w:rPr>
          <w:rFonts w:ascii="Times New Roman" w:hAnsi="Times New Roman"/>
          <w:lang w:eastAsia="ru-RU"/>
        </w:rPr>
        <w:t xml:space="preserve"> та захист конфіденційності. Засоби контролювання інформаційної безпеки”, </w:t>
      </w:r>
      <w:r w:rsidR="003C65A6" w:rsidRPr="00334E50">
        <w:rPr>
          <w:rFonts w:ascii="Times New Roman" w:hAnsi="Times New Roman"/>
        </w:rPr>
        <w:t>прийнятий наказом Державного підприємства "Український науково-дослідний і навчальний центр проблем стандартизації, сертифікації та якості" від 17.08.2023 № 210</w:t>
      </w:r>
      <w:r w:rsidR="003C65A6" w:rsidRPr="003C65A6">
        <w:rPr>
          <w:rFonts w:ascii="Times New Roman" w:hAnsi="Times New Roman"/>
          <w:lang w:eastAsia="ru-RU"/>
        </w:rPr>
        <w:t>.</w:t>
      </w:r>
    </w:p>
    <w:p w14:paraId="07F3358C" w14:textId="77777777" w:rsidR="0028136D" w:rsidRDefault="0039003B" w:rsidP="0039003B">
      <w:pPr>
        <w:tabs>
          <w:tab w:val="left" w:pos="426"/>
        </w:tabs>
        <w:ind w:left="142"/>
        <w:jc w:val="both"/>
        <w:rPr>
          <w:rFonts w:ascii="Times New Roman" w:hAnsi="Times New Roman"/>
          <w:lang w:eastAsia="ru-RU"/>
        </w:rPr>
      </w:pPr>
      <w:r>
        <w:rPr>
          <w:rFonts w:ascii="Times New Roman" w:hAnsi="Times New Roman"/>
          <w:lang w:eastAsia="ru-RU"/>
        </w:rPr>
        <w:t>●</w:t>
      </w:r>
      <w:r>
        <w:rPr>
          <w:rFonts w:ascii="Times New Roman" w:hAnsi="Times New Roman"/>
          <w:lang w:eastAsia="ru-RU"/>
        </w:rPr>
        <w:tab/>
      </w:r>
      <w:r w:rsidR="0028136D" w:rsidRPr="0028136D">
        <w:rPr>
          <w:rFonts w:ascii="Times New Roman" w:hAnsi="Times New Roman"/>
          <w:lang w:eastAsia="ru-RU"/>
        </w:rPr>
        <w:t>Статут</w:t>
      </w:r>
      <w:r w:rsidR="00496426">
        <w:rPr>
          <w:rFonts w:ascii="Times New Roman" w:hAnsi="Times New Roman"/>
          <w:lang w:eastAsia="ru-RU"/>
        </w:rPr>
        <w:t>у</w:t>
      </w:r>
      <w:r w:rsidR="0028136D" w:rsidRPr="0028136D">
        <w:rPr>
          <w:rFonts w:ascii="Times New Roman" w:hAnsi="Times New Roman"/>
          <w:lang w:eastAsia="ru-RU"/>
        </w:rPr>
        <w:t xml:space="preserve"> АТ “</w:t>
      </w:r>
      <w:r w:rsidR="0028136D">
        <w:rPr>
          <w:rFonts w:ascii="Times New Roman" w:hAnsi="Times New Roman"/>
          <w:lang w:eastAsia="ru-RU"/>
        </w:rPr>
        <w:t xml:space="preserve">БТА </w:t>
      </w:r>
      <w:r w:rsidR="0028136D" w:rsidRPr="0028136D">
        <w:rPr>
          <w:rFonts w:ascii="Times New Roman" w:hAnsi="Times New Roman"/>
          <w:lang w:eastAsia="ru-RU"/>
        </w:rPr>
        <w:t>Банк”,</w:t>
      </w:r>
      <w:r w:rsidR="0028136D">
        <w:rPr>
          <w:rFonts w:ascii="Times New Roman" w:hAnsi="Times New Roman"/>
          <w:lang w:eastAsia="ru-RU"/>
        </w:rPr>
        <w:t xml:space="preserve"> </w:t>
      </w:r>
    </w:p>
    <w:p w14:paraId="1859E9CB" w14:textId="77777777" w:rsidR="0028136D" w:rsidRPr="0028136D" w:rsidRDefault="0028136D" w:rsidP="0028136D">
      <w:pPr>
        <w:jc w:val="both"/>
        <w:rPr>
          <w:rFonts w:ascii="Times New Roman" w:hAnsi="Times New Roman"/>
          <w:lang w:eastAsia="ru-RU"/>
        </w:rPr>
      </w:pPr>
      <w:r w:rsidRPr="0028136D">
        <w:rPr>
          <w:rFonts w:ascii="Times New Roman" w:hAnsi="Times New Roman"/>
          <w:lang w:eastAsia="ru-RU"/>
        </w:rPr>
        <w:t>та з урахуванням міжнародних стандартів з питань інформаційної безпеки,</w:t>
      </w:r>
      <w:r>
        <w:rPr>
          <w:rFonts w:ascii="Times New Roman" w:hAnsi="Times New Roman"/>
          <w:lang w:eastAsia="ru-RU"/>
        </w:rPr>
        <w:t xml:space="preserve"> </w:t>
      </w:r>
      <w:proofErr w:type="spellStart"/>
      <w:r w:rsidRPr="0028136D">
        <w:rPr>
          <w:rFonts w:ascii="Times New Roman" w:hAnsi="Times New Roman"/>
          <w:lang w:eastAsia="ru-RU"/>
        </w:rPr>
        <w:t>кібербезпеки</w:t>
      </w:r>
      <w:proofErr w:type="spellEnd"/>
      <w:r w:rsidRPr="0028136D">
        <w:rPr>
          <w:rFonts w:ascii="Times New Roman" w:hAnsi="Times New Roman"/>
          <w:lang w:eastAsia="ru-RU"/>
        </w:rPr>
        <w:t xml:space="preserve"> та безпеки інформації у хмарних середовищах, загальноприйнятих у</w:t>
      </w:r>
      <w:r>
        <w:rPr>
          <w:rFonts w:ascii="Times New Roman" w:hAnsi="Times New Roman"/>
          <w:lang w:eastAsia="ru-RU"/>
        </w:rPr>
        <w:t xml:space="preserve"> </w:t>
      </w:r>
      <w:r w:rsidRPr="0028136D">
        <w:rPr>
          <w:rFonts w:ascii="Times New Roman" w:hAnsi="Times New Roman"/>
          <w:lang w:eastAsia="ru-RU"/>
        </w:rPr>
        <w:t xml:space="preserve">міжнародній практиці принципів забезпечення інформаційної безпеки та </w:t>
      </w:r>
      <w:proofErr w:type="spellStart"/>
      <w:r w:rsidRPr="0028136D">
        <w:rPr>
          <w:rFonts w:ascii="Times New Roman" w:hAnsi="Times New Roman"/>
          <w:lang w:eastAsia="ru-RU"/>
        </w:rPr>
        <w:t>кіберзахисту</w:t>
      </w:r>
      <w:proofErr w:type="spellEnd"/>
      <w:r w:rsidRPr="0028136D">
        <w:rPr>
          <w:rFonts w:ascii="Times New Roman" w:hAnsi="Times New Roman"/>
          <w:lang w:eastAsia="ru-RU"/>
        </w:rPr>
        <w:t>.</w:t>
      </w:r>
    </w:p>
    <w:p w14:paraId="4C6AD17C" w14:textId="77777777" w:rsidR="0028136D" w:rsidRPr="00132ECE" w:rsidRDefault="0028136D" w:rsidP="0028136D">
      <w:pPr>
        <w:numPr>
          <w:ilvl w:val="1"/>
          <w:numId w:val="1"/>
        </w:numPr>
        <w:ind w:left="0" w:firstLine="709"/>
        <w:jc w:val="both"/>
        <w:rPr>
          <w:rFonts w:ascii="Times New Roman" w:hAnsi="Times New Roman"/>
          <w:lang w:eastAsia="ru-RU"/>
        </w:rPr>
      </w:pPr>
      <w:r w:rsidRPr="0028136D">
        <w:rPr>
          <w:rFonts w:ascii="Times New Roman" w:hAnsi="Times New Roman"/>
          <w:lang w:eastAsia="ru-RU"/>
        </w:rPr>
        <w:t xml:space="preserve">Політика є </w:t>
      </w:r>
      <w:r w:rsidR="003C65A6">
        <w:t xml:space="preserve"> </w:t>
      </w:r>
      <w:r w:rsidR="003C65A6" w:rsidRPr="00334E50">
        <w:rPr>
          <w:rFonts w:ascii="Times New Roman" w:hAnsi="Times New Roman"/>
        </w:rPr>
        <w:t>внутрішнім документом АКЦІОНЕРНОГО ТОВАРИСТВА «БТА БАНК», що описує та регламентує функціонування системи управління інформаційною безпекою/</w:t>
      </w:r>
      <w:proofErr w:type="spellStart"/>
      <w:r w:rsidR="003C65A6" w:rsidRPr="00334E50">
        <w:rPr>
          <w:rFonts w:ascii="Times New Roman" w:hAnsi="Times New Roman"/>
        </w:rPr>
        <w:t>кібербезпекою</w:t>
      </w:r>
      <w:proofErr w:type="spellEnd"/>
      <w:r w:rsidR="003C65A6" w:rsidRPr="00334E50">
        <w:rPr>
          <w:rFonts w:ascii="Times New Roman" w:hAnsi="Times New Roman"/>
        </w:rPr>
        <w:t xml:space="preserve"> Банку відповідно до вимог законів України, нормативно-правових актів Н</w:t>
      </w:r>
      <w:r w:rsidR="00254806">
        <w:rPr>
          <w:rFonts w:ascii="Times New Roman" w:hAnsi="Times New Roman"/>
        </w:rPr>
        <w:t>БУ</w:t>
      </w:r>
      <w:r w:rsidR="003C65A6" w:rsidRPr="00334E50">
        <w:rPr>
          <w:rFonts w:ascii="Times New Roman" w:hAnsi="Times New Roman"/>
        </w:rPr>
        <w:t xml:space="preserve">, міжнародних норм, стандартів і правил захисту інформації та інформаційних </w:t>
      </w:r>
      <w:r w:rsidR="003C65A6" w:rsidRPr="00334E50">
        <w:rPr>
          <w:rFonts w:ascii="Times New Roman" w:hAnsi="Times New Roman"/>
        </w:rPr>
        <w:lastRenderedPageBreak/>
        <w:t>систем</w:t>
      </w:r>
      <w:r w:rsidR="003C65A6">
        <w:t xml:space="preserve">. </w:t>
      </w:r>
      <w:r w:rsidRPr="0028136D">
        <w:rPr>
          <w:rFonts w:ascii="Times New Roman" w:hAnsi="Times New Roman"/>
          <w:lang w:eastAsia="ru-RU"/>
        </w:rPr>
        <w:t>Складові процесу управління інформаційною</w:t>
      </w:r>
      <w:r>
        <w:rPr>
          <w:rFonts w:ascii="Times New Roman" w:hAnsi="Times New Roman"/>
          <w:lang w:eastAsia="ru-RU"/>
        </w:rPr>
        <w:t xml:space="preserve"> </w:t>
      </w:r>
      <w:r w:rsidRPr="0028136D">
        <w:rPr>
          <w:rFonts w:ascii="Times New Roman" w:hAnsi="Times New Roman"/>
          <w:lang w:eastAsia="ru-RU"/>
        </w:rPr>
        <w:t>безпекою, які не зазначені у Політиці, представлені в інших внутрішніх документах Банку (порядках, процедурах тощо).</w:t>
      </w:r>
    </w:p>
    <w:p w14:paraId="38F3597D" w14:textId="77777777" w:rsidR="0028136D" w:rsidRPr="0028136D" w:rsidRDefault="0028136D" w:rsidP="0028136D">
      <w:pPr>
        <w:numPr>
          <w:ilvl w:val="1"/>
          <w:numId w:val="1"/>
        </w:numPr>
        <w:ind w:left="0" w:firstLine="709"/>
        <w:jc w:val="both"/>
        <w:rPr>
          <w:rFonts w:ascii="Times New Roman" w:hAnsi="Times New Roman"/>
          <w:lang w:eastAsia="ru-RU"/>
        </w:rPr>
      </w:pPr>
      <w:r w:rsidRPr="0028136D">
        <w:rPr>
          <w:rFonts w:ascii="Times New Roman" w:hAnsi="Times New Roman"/>
          <w:lang w:eastAsia="ru-RU"/>
        </w:rPr>
        <w:t>Ціллю Політики є впровадження та ефективне функціонування системи управління інформаційною безпекою, яка забезпечує:</w:t>
      </w:r>
    </w:p>
    <w:p w14:paraId="6ABCE946" w14:textId="77777777" w:rsidR="0028136D" w:rsidRPr="005649E0" w:rsidRDefault="0028136D" w:rsidP="004E1641">
      <w:pPr>
        <w:pStyle w:val="a5"/>
        <w:numPr>
          <w:ilvl w:val="0"/>
          <w:numId w:val="4"/>
        </w:numPr>
        <w:jc w:val="both"/>
        <w:rPr>
          <w:rFonts w:ascii="Times New Roman" w:hAnsi="Times New Roman"/>
          <w:lang w:eastAsia="ru-RU"/>
        </w:rPr>
      </w:pPr>
      <w:r w:rsidRPr="005649E0">
        <w:rPr>
          <w:rFonts w:ascii="Times New Roman" w:hAnsi="Times New Roman"/>
          <w:lang w:eastAsia="ru-RU"/>
        </w:rPr>
        <w:t xml:space="preserve">захист інформаційних ресурсів </w:t>
      </w:r>
      <w:r w:rsidR="00496426">
        <w:rPr>
          <w:rFonts w:ascii="Times New Roman" w:hAnsi="Times New Roman"/>
          <w:lang w:eastAsia="ru-RU"/>
        </w:rPr>
        <w:t>Б</w:t>
      </w:r>
      <w:r w:rsidR="00496426" w:rsidRPr="005649E0">
        <w:rPr>
          <w:rFonts w:ascii="Times New Roman" w:hAnsi="Times New Roman"/>
          <w:lang w:eastAsia="ru-RU"/>
        </w:rPr>
        <w:t xml:space="preserve">анку </w:t>
      </w:r>
      <w:r w:rsidRPr="005649E0">
        <w:rPr>
          <w:rFonts w:ascii="Times New Roman" w:hAnsi="Times New Roman"/>
          <w:lang w:eastAsia="ru-RU"/>
        </w:rPr>
        <w:t xml:space="preserve">(у тому числі тих, що розташовані у хмарному середовищі) від реальних та потенційних зовнішніх і внутрішніх загроз, у тому числі пов'язаних з навмисними та ненавмисними діями працівників </w:t>
      </w:r>
      <w:r w:rsidR="00496426">
        <w:rPr>
          <w:rFonts w:ascii="Times New Roman" w:hAnsi="Times New Roman"/>
          <w:lang w:eastAsia="ru-RU"/>
        </w:rPr>
        <w:t>Б</w:t>
      </w:r>
      <w:r w:rsidR="00496426" w:rsidRPr="005649E0">
        <w:rPr>
          <w:rFonts w:ascii="Times New Roman" w:hAnsi="Times New Roman"/>
          <w:lang w:eastAsia="ru-RU"/>
        </w:rPr>
        <w:t>анку</w:t>
      </w:r>
      <w:r w:rsidRPr="005649E0">
        <w:rPr>
          <w:rFonts w:ascii="Times New Roman" w:hAnsi="Times New Roman"/>
          <w:lang w:eastAsia="ru-RU"/>
        </w:rPr>
        <w:t>;</w:t>
      </w:r>
    </w:p>
    <w:p w14:paraId="6C4E0C9A" w14:textId="77777777" w:rsidR="0028136D" w:rsidRPr="005649E0" w:rsidRDefault="0028136D" w:rsidP="004E1641">
      <w:pPr>
        <w:pStyle w:val="a5"/>
        <w:numPr>
          <w:ilvl w:val="0"/>
          <w:numId w:val="4"/>
        </w:numPr>
        <w:jc w:val="both"/>
        <w:rPr>
          <w:rFonts w:ascii="Times New Roman" w:hAnsi="Times New Roman"/>
          <w:lang w:eastAsia="ru-RU"/>
        </w:rPr>
      </w:pPr>
      <w:r w:rsidRPr="005649E0">
        <w:rPr>
          <w:rFonts w:ascii="Times New Roman" w:hAnsi="Times New Roman"/>
          <w:lang w:eastAsia="ru-RU"/>
        </w:rPr>
        <w:t xml:space="preserve">безперервну роботу </w:t>
      </w:r>
      <w:r w:rsidR="00496426">
        <w:rPr>
          <w:rFonts w:ascii="Times New Roman" w:hAnsi="Times New Roman"/>
          <w:lang w:eastAsia="ru-RU"/>
        </w:rPr>
        <w:t>Б</w:t>
      </w:r>
      <w:r w:rsidR="00496426" w:rsidRPr="005649E0">
        <w:rPr>
          <w:rFonts w:ascii="Times New Roman" w:hAnsi="Times New Roman"/>
          <w:lang w:eastAsia="ru-RU"/>
        </w:rPr>
        <w:t>анку</w:t>
      </w:r>
      <w:r w:rsidRPr="005649E0">
        <w:rPr>
          <w:rFonts w:ascii="Times New Roman" w:hAnsi="Times New Roman"/>
          <w:lang w:eastAsia="ru-RU"/>
        </w:rPr>
        <w:t>;</w:t>
      </w:r>
    </w:p>
    <w:p w14:paraId="0946588D" w14:textId="77777777" w:rsidR="0028136D" w:rsidRPr="005649E0" w:rsidRDefault="0028136D" w:rsidP="004E1641">
      <w:pPr>
        <w:pStyle w:val="a5"/>
        <w:numPr>
          <w:ilvl w:val="0"/>
          <w:numId w:val="4"/>
        </w:numPr>
        <w:jc w:val="both"/>
        <w:rPr>
          <w:rFonts w:ascii="Times New Roman" w:hAnsi="Times New Roman"/>
          <w:lang w:eastAsia="ru-RU"/>
        </w:rPr>
      </w:pPr>
      <w:r w:rsidRPr="005649E0">
        <w:rPr>
          <w:rFonts w:ascii="Times New Roman" w:hAnsi="Times New Roman"/>
          <w:lang w:eastAsia="ru-RU"/>
        </w:rPr>
        <w:t xml:space="preserve">зменшення ризиків операційної діяльності </w:t>
      </w:r>
      <w:r w:rsidR="00496426">
        <w:rPr>
          <w:rFonts w:ascii="Times New Roman" w:hAnsi="Times New Roman"/>
          <w:lang w:eastAsia="ru-RU"/>
        </w:rPr>
        <w:t>Б</w:t>
      </w:r>
      <w:r w:rsidR="00496426" w:rsidRPr="005649E0">
        <w:rPr>
          <w:rFonts w:ascii="Times New Roman" w:hAnsi="Times New Roman"/>
          <w:lang w:eastAsia="ru-RU"/>
        </w:rPr>
        <w:t>анку</w:t>
      </w:r>
      <w:r w:rsidRPr="005649E0">
        <w:rPr>
          <w:rFonts w:ascii="Times New Roman" w:hAnsi="Times New Roman"/>
          <w:lang w:eastAsia="ru-RU"/>
        </w:rPr>
        <w:t>;</w:t>
      </w:r>
    </w:p>
    <w:p w14:paraId="6ABFBC36" w14:textId="77777777" w:rsidR="00547249" w:rsidRPr="005649E0" w:rsidRDefault="0028136D" w:rsidP="004E1641">
      <w:pPr>
        <w:pStyle w:val="a5"/>
        <w:numPr>
          <w:ilvl w:val="0"/>
          <w:numId w:val="4"/>
        </w:numPr>
        <w:jc w:val="both"/>
        <w:rPr>
          <w:rFonts w:ascii="Times New Roman" w:hAnsi="Times New Roman"/>
          <w:lang w:eastAsia="ru-RU"/>
        </w:rPr>
      </w:pPr>
      <w:r w:rsidRPr="005649E0">
        <w:rPr>
          <w:rFonts w:ascii="Times New Roman" w:hAnsi="Times New Roman"/>
          <w:lang w:eastAsia="ru-RU"/>
        </w:rPr>
        <w:t xml:space="preserve">підтримання доброчесної ділової репутації і ділової корпоративної культури </w:t>
      </w:r>
      <w:r w:rsidR="00496426">
        <w:rPr>
          <w:rFonts w:ascii="Times New Roman" w:hAnsi="Times New Roman"/>
          <w:lang w:eastAsia="ru-RU"/>
        </w:rPr>
        <w:t>Б</w:t>
      </w:r>
      <w:r w:rsidR="00496426" w:rsidRPr="005649E0">
        <w:rPr>
          <w:rFonts w:ascii="Times New Roman" w:hAnsi="Times New Roman"/>
          <w:lang w:eastAsia="ru-RU"/>
        </w:rPr>
        <w:t>анку</w:t>
      </w:r>
      <w:r w:rsidRPr="005649E0">
        <w:rPr>
          <w:rFonts w:ascii="Times New Roman" w:hAnsi="Times New Roman"/>
          <w:lang w:eastAsia="ru-RU"/>
        </w:rPr>
        <w:t>.</w:t>
      </w:r>
    </w:p>
    <w:p w14:paraId="58A45D26" w14:textId="77777777" w:rsidR="007B2183" w:rsidRPr="00C50235" w:rsidRDefault="00675F40" w:rsidP="005649E0">
      <w:pPr>
        <w:numPr>
          <w:ilvl w:val="1"/>
          <w:numId w:val="1"/>
        </w:numPr>
        <w:ind w:left="0" w:firstLine="709"/>
        <w:jc w:val="both"/>
        <w:rPr>
          <w:rFonts w:ascii="Times New Roman" w:hAnsi="Times New Roman"/>
          <w:lang w:eastAsia="ru-RU"/>
        </w:rPr>
      </w:pPr>
      <w:r w:rsidRPr="00334E50">
        <w:rPr>
          <w:rFonts w:ascii="Times New Roman" w:hAnsi="Times New Roman"/>
        </w:rPr>
        <w:t>Дія цієї Політики поширюється на всі підрозділи Банку.</w:t>
      </w:r>
      <w:r w:rsidR="007B2183" w:rsidRPr="007B2183">
        <w:rPr>
          <w:rFonts w:ascii="Times New Roman" w:hAnsi="Times New Roman"/>
        </w:rPr>
        <w:t xml:space="preserve"> </w:t>
      </w:r>
      <w:r w:rsidR="007B2183" w:rsidRPr="00334E50">
        <w:rPr>
          <w:rFonts w:ascii="Times New Roman" w:hAnsi="Times New Roman"/>
        </w:rPr>
        <w:t>Зміст Політики доводиться до відома всього персоналу Банку</w:t>
      </w:r>
      <w:r w:rsidR="00254806">
        <w:rPr>
          <w:rFonts w:ascii="Times New Roman" w:hAnsi="Times New Roman"/>
        </w:rPr>
        <w:t xml:space="preserve">, </w:t>
      </w:r>
      <w:r w:rsidR="00C50235" w:rsidRPr="006F67F2">
        <w:rPr>
          <w:rFonts w:ascii="Times New Roman" w:hAnsi="Times New Roman"/>
        </w:rPr>
        <w:t>та, за необхідності, представникам третіх сторін</w:t>
      </w:r>
      <w:r w:rsidR="00C50235">
        <w:rPr>
          <w:rFonts w:ascii="Times New Roman" w:hAnsi="Times New Roman"/>
        </w:rPr>
        <w:t xml:space="preserve">. </w:t>
      </w:r>
      <w:r w:rsidR="00C50235">
        <w:rPr>
          <w:rFonts w:ascii="Arial" w:hAnsi="Arial" w:cs="Arial"/>
          <w:color w:val="000000"/>
        </w:rPr>
        <w:t xml:space="preserve"> </w:t>
      </w:r>
      <w:r w:rsidR="00C50235" w:rsidRPr="00334E50">
        <w:rPr>
          <w:rFonts w:ascii="Times New Roman" w:hAnsi="Times New Roman"/>
          <w:color w:val="000000"/>
        </w:rPr>
        <w:t>П</w:t>
      </w:r>
      <w:r w:rsidR="00254806" w:rsidRPr="00334E50">
        <w:rPr>
          <w:rFonts w:ascii="Times New Roman" w:hAnsi="Times New Roman"/>
          <w:color w:val="000000"/>
        </w:rPr>
        <w:t xml:space="preserve">ід час прийому на </w:t>
      </w:r>
      <w:r w:rsidR="00C50235" w:rsidRPr="00C50235">
        <w:rPr>
          <w:rFonts w:ascii="Times New Roman" w:hAnsi="Times New Roman"/>
          <w:color w:val="000000"/>
        </w:rPr>
        <w:t>роботу</w:t>
      </w:r>
      <w:r w:rsidR="00C50235">
        <w:rPr>
          <w:rFonts w:ascii="Times New Roman" w:hAnsi="Times New Roman"/>
          <w:color w:val="000000"/>
        </w:rPr>
        <w:t xml:space="preserve"> </w:t>
      </w:r>
      <w:r w:rsidR="00254806" w:rsidRPr="00334E50">
        <w:rPr>
          <w:rFonts w:ascii="Times New Roman" w:hAnsi="Times New Roman"/>
          <w:color w:val="000000"/>
        </w:rPr>
        <w:t>працівники ознайомлюються з Політикою</w:t>
      </w:r>
      <w:r w:rsidR="00C50235" w:rsidRPr="00334E50">
        <w:rPr>
          <w:rFonts w:ascii="Times New Roman" w:hAnsi="Times New Roman"/>
          <w:color w:val="000000"/>
        </w:rPr>
        <w:t xml:space="preserve"> під підпис із зобов'язанням про дотримання конфіденційності.</w:t>
      </w:r>
      <w:r w:rsidR="007B2183" w:rsidRPr="00334E50">
        <w:rPr>
          <w:rFonts w:ascii="Times New Roman" w:hAnsi="Times New Roman"/>
        </w:rPr>
        <w:t xml:space="preserve"> </w:t>
      </w:r>
    </w:p>
    <w:p w14:paraId="34966C79" w14:textId="77777777" w:rsidR="007B2183" w:rsidRPr="007B2183" w:rsidRDefault="007B2183" w:rsidP="005649E0">
      <w:pPr>
        <w:numPr>
          <w:ilvl w:val="1"/>
          <w:numId w:val="1"/>
        </w:numPr>
        <w:ind w:left="0" w:firstLine="709"/>
        <w:jc w:val="both"/>
        <w:rPr>
          <w:rFonts w:ascii="Times New Roman" w:hAnsi="Times New Roman"/>
          <w:lang w:eastAsia="ru-RU"/>
        </w:rPr>
      </w:pPr>
      <w:r w:rsidRPr="00334E50">
        <w:rPr>
          <w:rFonts w:ascii="Times New Roman" w:hAnsi="Times New Roman"/>
        </w:rPr>
        <w:t xml:space="preserve">Відповідальність за ознайомлення працівників при прийомі на роботу з вимогами </w:t>
      </w:r>
      <w:r w:rsidR="006A4FC0">
        <w:rPr>
          <w:rFonts w:ascii="Times New Roman" w:hAnsi="Times New Roman"/>
        </w:rPr>
        <w:t>ІБ</w:t>
      </w:r>
      <w:r w:rsidRPr="00334E50">
        <w:rPr>
          <w:rFonts w:ascii="Times New Roman" w:hAnsi="Times New Roman"/>
        </w:rPr>
        <w:t>/</w:t>
      </w:r>
      <w:proofErr w:type="spellStart"/>
      <w:r w:rsidRPr="00334E50">
        <w:rPr>
          <w:rFonts w:ascii="Times New Roman" w:hAnsi="Times New Roman"/>
        </w:rPr>
        <w:t>кібербезпеки</w:t>
      </w:r>
      <w:proofErr w:type="spellEnd"/>
      <w:r w:rsidRPr="00334E50">
        <w:rPr>
          <w:rFonts w:ascii="Times New Roman" w:hAnsi="Times New Roman"/>
        </w:rPr>
        <w:t xml:space="preserve">, нормативними та організаційно-розпорядчими документами з питань </w:t>
      </w:r>
      <w:r w:rsidR="006A4FC0">
        <w:rPr>
          <w:rFonts w:ascii="Times New Roman" w:hAnsi="Times New Roman"/>
        </w:rPr>
        <w:t>ІБ</w:t>
      </w:r>
      <w:r w:rsidRPr="00334E50">
        <w:rPr>
          <w:rFonts w:ascii="Times New Roman" w:hAnsi="Times New Roman"/>
        </w:rPr>
        <w:t>/</w:t>
      </w:r>
      <w:proofErr w:type="spellStart"/>
      <w:r w:rsidRPr="00334E50">
        <w:rPr>
          <w:rFonts w:ascii="Times New Roman" w:hAnsi="Times New Roman"/>
        </w:rPr>
        <w:t>кібербезпеки</w:t>
      </w:r>
      <w:proofErr w:type="spellEnd"/>
      <w:r w:rsidRPr="00334E50">
        <w:rPr>
          <w:rFonts w:ascii="Times New Roman" w:hAnsi="Times New Roman"/>
        </w:rPr>
        <w:t xml:space="preserve">, навчання персоналу з питань </w:t>
      </w:r>
      <w:r w:rsidR="006A4FC0">
        <w:rPr>
          <w:rFonts w:ascii="Times New Roman" w:hAnsi="Times New Roman"/>
        </w:rPr>
        <w:t>ІБ</w:t>
      </w:r>
      <w:r w:rsidRPr="00334E50">
        <w:rPr>
          <w:rFonts w:ascii="Times New Roman" w:hAnsi="Times New Roman"/>
        </w:rPr>
        <w:t>/</w:t>
      </w:r>
      <w:proofErr w:type="spellStart"/>
      <w:r w:rsidRPr="00334E50">
        <w:rPr>
          <w:rFonts w:ascii="Times New Roman" w:hAnsi="Times New Roman"/>
        </w:rPr>
        <w:t>кібербезпеки</w:t>
      </w:r>
      <w:proofErr w:type="spellEnd"/>
      <w:r w:rsidRPr="00334E50">
        <w:rPr>
          <w:rFonts w:ascii="Times New Roman" w:hAnsi="Times New Roman"/>
        </w:rPr>
        <w:t xml:space="preserve"> несуть, в рамках компетенції Управління інформаційної безпеки</w:t>
      </w:r>
      <w:r w:rsidR="006A4FC0">
        <w:rPr>
          <w:rFonts w:ascii="Times New Roman" w:hAnsi="Times New Roman"/>
        </w:rPr>
        <w:t xml:space="preserve"> (далі – УІБ)</w:t>
      </w:r>
      <w:r w:rsidRPr="00334E50">
        <w:rPr>
          <w:rFonts w:ascii="Times New Roman" w:hAnsi="Times New Roman"/>
        </w:rPr>
        <w:t xml:space="preserve"> та Управління по роботі з персоналом.</w:t>
      </w:r>
    </w:p>
    <w:p w14:paraId="09CC267E" w14:textId="77777777" w:rsidR="00547249" w:rsidRDefault="00675F40" w:rsidP="005649E0">
      <w:pPr>
        <w:numPr>
          <w:ilvl w:val="1"/>
          <w:numId w:val="1"/>
        </w:numPr>
        <w:ind w:left="0" w:firstLine="709"/>
        <w:jc w:val="both"/>
        <w:rPr>
          <w:rFonts w:ascii="Times New Roman" w:hAnsi="Times New Roman"/>
          <w:lang w:eastAsia="ru-RU"/>
        </w:rPr>
      </w:pPr>
      <w:r w:rsidRPr="00334E50">
        <w:rPr>
          <w:rFonts w:ascii="Times New Roman" w:hAnsi="Times New Roman"/>
        </w:rPr>
        <w:t>Політика використовується для усіх критичних бізнес-процесів/банківських продуктів/програмно-технічних комплексів Банку, є обов’язковою до виконання всіма працівниками Банку, а також особами, які працюють з інформацією, що належить Банку, у межах укладених контрактів та договорів</w:t>
      </w:r>
      <w:r>
        <w:rPr>
          <w:rFonts w:ascii="Times New Roman" w:hAnsi="Times New Roman"/>
          <w:lang w:eastAsia="ru-RU"/>
        </w:rPr>
        <w:t xml:space="preserve">. </w:t>
      </w:r>
    </w:p>
    <w:p w14:paraId="77ED5CA7" w14:textId="77777777" w:rsidR="00675F40" w:rsidRPr="007B2183" w:rsidRDefault="00675F40" w:rsidP="005649E0">
      <w:pPr>
        <w:numPr>
          <w:ilvl w:val="1"/>
          <w:numId w:val="1"/>
        </w:numPr>
        <w:ind w:left="0" w:firstLine="709"/>
        <w:jc w:val="both"/>
        <w:rPr>
          <w:rFonts w:ascii="Times New Roman" w:hAnsi="Times New Roman"/>
          <w:lang w:eastAsia="ru-RU"/>
        </w:rPr>
      </w:pPr>
      <w:r w:rsidRPr="00334E50">
        <w:rPr>
          <w:rFonts w:ascii="Times New Roman" w:hAnsi="Times New Roman"/>
        </w:rPr>
        <w:t>Сферою застосування СУІБ є Банк в цілому та всі критичні бізнес-процеси Банку.</w:t>
      </w:r>
    </w:p>
    <w:p w14:paraId="68086B4D" w14:textId="77777777" w:rsidR="002268F6" w:rsidRPr="005649E0" w:rsidRDefault="002268F6" w:rsidP="000150CD">
      <w:pPr>
        <w:tabs>
          <w:tab w:val="left" w:pos="709"/>
        </w:tabs>
        <w:ind w:firstLine="709"/>
        <w:jc w:val="both"/>
        <w:rPr>
          <w:rFonts w:ascii="Times New Roman" w:hAnsi="Times New Roman"/>
          <w:lang w:eastAsia="ru-RU"/>
        </w:rPr>
      </w:pPr>
    </w:p>
    <w:p w14:paraId="260953E6" w14:textId="77777777" w:rsidR="00891D1C" w:rsidRDefault="0027499E" w:rsidP="00891D1C">
      <w:pPr>
        <w:pStyle w:val="a8"/>
      </w:pPr>
      <w:bookmarkStart w:id="9" w:name="_TOC_250004"/>
      <w:bookmarkStart w:id="10" w:name="_Toc205284825"/>
      <w:bookmarkStart w:id="11" w:name="_Toc407115937"/>
      <w:r>
        <w:t>ОРГАНІЗАЦІЙНА</w:t>
      </w:r>
      <w:r w:rsidRPr="0027499E">
        <w:t xml:space="preserve"> </w:t>
      </w:r>
      <w:r>
        <w:t>СТРУКТУРА</w:t>
      </w:r>
      <w:r w:rsidR="00EB2ED7">
        <w:t xml:space="preserve"> </w:t>
      </w:r>
      <w:r w:rsidRPr="0027499E">
        <w:t>ПРОЦЕСУ</w:t>
      </w:r>
      <w:r w:rsidR="00EB2ED7">
        <w:t xml:space="preserve"> </w:t>
      </w:r>
      <w:r w:rsidRPr="0027499E">
        <w:t xml:space="preserve">УПРАВЛІННЯ </w:t>
      </w:r>
      <w:bookmarkEnd w:id="9"/>
    </w:p>
    <w:p w14:paraId="4EE459BF" w14:textId="77777777" w:rsidR="0027499E" w:rsidRDefault="0027499E" w:rsidP="00891D1C">
      <w:pPr>
        <w:pStyle w:val="a8"/>
        <w:numPr>
          <w:ilvl w:val="0"/>
          <w:numId w:val="0"/>
        </w:numPr>
      </w:pPr>
      <w:r>
        <w:t>ІНФОРМАЦІЙНОЮ БЕЗПЕКОЮ</w:t>
      </w:r>
      <w:bookmarkEnd w:id="10"/>
    </w:p>
    <w:p w14:paraId="2953E142" w14:textId="77777777" w:rsidR="003A454E" w:rsidRPr="00292C11" w:rsidRDefault="003A454E" w:rsidP="003A454E">
      <w:pPr>
        <w:numPr>
          <w:ilvl w:val="1"/>
          <w:numId w:val="1"/>
        </w:numPr>
        <w:ind w:left="0" w:firstLine="709"/>
        <w:jc w:val="both"/>
        <w:rPr>
          <w:rFonts w:ascii="Times New Roman" w:hAnsi="Times New Roman"/>
          <w:lang w:eastAsia="ru-RU"/>
        </w:rPr>
      </w:pPr>
      <w:r w:rsidRPr="00292C11">
        <w:rPr>
          <w:rFonts w:ascii="Times New Roman" w:hAnsi="Times New Roman"/>
        </w:rPr>
        <w:t>Банк забезпечує організацію системи управління інформаційної безпеки</w:t>
      </w:r>
      <w:r>
        <w:rPr>
          <w:rFonts w:ascii="Times New Roman" w:hAnsi="Times New Roman"/>
        </w:rPr>
        <w:t>,</w:t>
      </w:r>
      <w:r w:rsidRPr="00292C11">
        <w:rPr>
          <w:rFonts w:ascii="Times New Roman" w:hAnsi="Times New Roman"/>
        </w:rPr>
        <w:t xml:space="preserve"> дотримуючись моделі трьох ліній захисту</w:t>
      </w:r>
      <w:r w:rsidRPr="00292C11">
        <w:rPr>
          <w:rFonts w:ascii="Times New Roman" w:hAnsi="Times New Roman"/>
          <w:lang w:eastAsia="ru-RU"/>
        </w:rPr>
        <w:t>:</w:t>
      </w:r>
    </w:p>
    <w:p w14:paraId="11F577E6" w14:textId="77777777" w:rsidR="003A454E" w:rsidRPr="0027499E" w:rsidRDefault="0027499E" w:rsidP="000150CD">
      <w:pPr>
        <w:pStyle w:val="a5"/>
        <w:widowControl w:val="0"/>
        <w:numPr>
          <w:ilvl w:val="0"/>
          <w:numId w:val="6"/>
        </w:numPr>
        <w:tabs>
          <w:tab w:val="left" w:pos="1418"/>
        </w:tabs>
        <w:autoSpaceDE w:val="0"/>
        <w:autoSpaceDN w:val="0"/>
        <w:ind w:left="0" w:firstLine="705"/>
        <w:jc w:val="both"/>
        <w:rPr>
          <w:rFonts w:ascii="Times New Roman" w:hAnsi="Times New Roman"/>
        </w:rPr>
      </w:pPr>
      <w:r w:rsidRPr="0027499E">
        <w:rPr>
          <w:rFonts w:ascii="Times New Roman" w:hAnsi="Times New Roman"/>
          <w:b/>
        </w:rPr>
        <w:t>перша лінія</w:t>
      </w:r>
      <w:r w:rsidRPr="0027499E">
        <w:rPr>
          <w:rFonts w:ascii="Times New Roman" w:hAnsi="Times New Roman"/>
          <w:b/>
          <w:spacing w:val="-4"/>
        </w:rPr>
        <w:t xml:space="preserve"> </w:t>
      </w:r>
      <w:r w:rsidRPr="0027499E">
        <w:rPr>
          <w:rFonts w:ascii="Times New Roman" w:hAnsi="Times New Roman"/>
        </w:rPr>
        <w:t>–</w:t>
      </w:r>
      <w:r w:rsidRPr="0027499E">
        <w:rPr>
          <w:rFonts w:ascii="Times New Roman" w:hAnsi="Times New Roman"/>
          <w:spacing w:val="-4"/>
        </w:rPr>
        <w:t xml:space="preserve"> </w:t>
      </w:r>
      <w:r w:rsidR="003A454E" w:rsidRPr="007B6B36">
        <w:rPr>
          <w:rFonts w:ascii="Times New Roman" w:hAnsi="Times New Roman"/>
          <w:spacing w:val="-2"/>
        </w:rPr>
        <w:t>на рівні бізнес-підрозділів та підрозділів підтримки діяльності Банку</w:t>
      </w:r>
      <w:r w:rsidR="003A454E" w:rsidRPr="0027499E">
        <w:rPr>
          <w:rFonts w:ascii="Times New Roman" w:hAnsi="Times New Roman"/>
        </w:rPr>
        <w:t>;</w:t>
      </w:r>
    </w:p>
    <w:p w14:paraId="11055AA5" w14:textId="77777777" w:rsidR="003A454E" w:rsidRPr="005E162D" w:rsidRDefault="00645F44" w:rsidP="005E162D">
      <w:pPr>
        <w:pStyle w:val="a5"/>
        <w:widowControl w:val="0"/>
        <w:numPr>
          <w:ilvl w:val="0"/>
          <w:numId w:val="6"/>
        </w:numPr>
        <w:tabs>
          <w:tab w:val="left" w:pos="1276"/>
        </w:tabs>
        <w:autoSpaceDE w:val="0"/>
        <w:autoSpaceDN w:val="0"/>
        <w:ind w:left="0" w:firstLine="709"/>
        <w:jc w:val="both"/>
        <w:rPr>
          <w:rFonts w:ascii="Times New Roman" w:hAnsi="Times New Roman"/>
        </w:rPr>
      </w:pPr>
      <w:r w:rsidRPr="00645F44">
        <w:rPr>
          <w:rFonts w:ascii="Times New Roman" w:hAnsi="Times New Roman"/>
          <w:b/>
        </w:rPr>
        <w:t xml:space="preserve">  </w:t>
      </w:r>
      <w:r w:rsidR="0027499E" w:rsidRPr="005E162D">
        <w:rPr>
          <w:rFonts w:ascii="Times New Roman" w:hAnsi="Times New Roman"/>
          <w:b/>
        </w:rPr>
        <w:t xml:space="preserve">друга лінія </w:t>
      </w:r>
      <w:r w:rsidR="0027499E" w:rsidRPr="005E162D">
        <w:rPr>
          <w:rFonts w:ascii="Times New Roman" w:hAnsi="Times New Roman"/>
        </w:rPr>
        <w:t xml:space="preserve">– </w:t>
      </w:r>
      <w:r w:rsidR="005E162D" w:rsidRPr="005E162D">
        <w:rPr>
          <w:rFonts w:ascii="Times New Roman" w:hAnsi="Times New Roman"/>
        </w:rPr>
        <w:t>Служба управління  ризиками, що координує</w:t>
      </w:r>
      <w:r w:rsidR="005E162D" w:rsidRPr="005E162D">
        <w:rPr>
          <w:rFonts w:ascii="Times New Roman" w:hAnsi="Times New Roman"/>
          <w:spacing w:val="40"/>
        </w:rPr>
        <w:t xml:space="preserve"> </w:t>
      </w:r>
      <w:r w:rsidR="005E162D" w:rsidRPr="005E162D">
        <w:rPr>
          <w:rFonts w:ascii="Times New Roman" w:hAnsi="Times New Roman"/>
        </w:rPr>
        <w:t xml:space="preserve">в цілому систему управління операційним ризиком, виконує методологічні та контрольні функції з управління операційним ризиком з дотриманням вимог Політики управління операційним ризиком в АТ «БТА БАНК» (окрім </w:t>
      </w:r>
      <w:proofErr w:type="spellStart"/>
      <w:r w:rsidR="005E162D" w:rsidRPr="005E162D">
        <w:rPr>
          <w:rFonts w:ascii="Times New Roman" w:hAnsi="Times New Roman"/>
        </w:rPr>
        <w:t>комплаєнс</w:t>
      </w:r>
      <w:proofErr w:type="spellEnd"/>
      <w:r w:rsidR="005E162D" w:rsidRPr="005E162D">
        <w:rPr>
          <w:rFonts w:ascii="Times New Roman" w:hAnsi="Times New Roman"/>
        </w:rPr>
        <w:t xml:space="preserve"> та ризик у сфері ПВК\ФТ)</w:t>
      </w:r>
      <w:r w:rsidR="003A454E" w:rsidRPr="005E162D">
        <w:rPr>
          <w:rFonts w:ascii="Times New Roman" w:hAnsi="Times New Roman"/>
        </w:rPr>
        <w:t xml:space="preserve">, Служба </w:t>
      </w:r>
      <w:proofErr w:type="spellStart"/>
      <w:r w:rsidR="003A454E" w:rsidRPr="005E162D">
        <w:rPr>
          <w:rFonts w:ascii="Times New Roman" w:hAnsi="Times New Roman"/>
        </w:rPr>
        <w:t>комплаєнс</w:t>
      </w:r>
      <w:proofErr w:type="spellEnd"/>
      <w:r w:rsidR="003A454E" w:rsidRPr="005E162D">
        <w:rPr>
          <w:rFonts w:ascii="Times New Roman" w:hAnsi="Times New Roman"/>
        </w:rPr>
        <w:t>-контролю, яка забезпечує контроль дотриманням норм законодавства, та внутрішніх документів Банку;</w:t>
      </w:r>
    </w:p>
    <w:p w14:paraId="1573263D" w14:textId="77777777" w:rsidR="0027499E" w:rsidRPr="0027499E" w:rsidRDefault="0027499E" w:rsidP="000150CD">
      <w:pPr>
        <w:pStyle w:val="a5"/>
        <w:widowControl w:val="0"/>
        <w:numPr>
          <w:ilvl w:val="0"/>
          <w:numId w:val="6"/>
        </w:numPr>
        <w:tabs>
          <w:tab w:val="left" w:pos="1418"/>
        </w:tabs>
        <w:autoSpaceDE w:val="0"/>
        <w:autoSpaceDN w:val="0"/>
        <w:ind w:left="0" w:firstLine="705"/>
        <w:jc w:val="both"/>
        <w:rPr>
          <w:rFonts w:ascii="Times New Roman" w:hAnsi="Times New Roman"/>
        </w:rPr>
      </w:pPr>
      <w:r w:rsidRPr="0027499E">
        <w:rPr>
          <w:rFonts w:ascii="Times New Roman" w:hAnsi="Times New Roman"/>
          <w:b/>
        </w:rPr>
        <w:t xml:space="preserve">третя лінія захисту </w:t>
      </w:r>
      <w:r w:rsidRPr="0027499E">
        <w:rPr>
          <w:rFonts w:ascii="Times New Roman" w:hAnsi="Times New Roman"/>
        </w:rPr>
        <w:t>– внутрішній аудит, який здійснює оцінку ефективності системи управління операційним ризиком підрозділами першого та другого рівнів захисту, включаючи оцінку ефективності системи внутрішнього контролю.</w:t>
      </w:r>
    </w:p>
    <w:p w14:paraId="7D8EB1C5" w14:textId="77777777" w:rsidR="0027499E" w:rsidRPr="0027499E" w:rsidRDefault="0027499E" w:rsidP="00E30D05">
      <w:pPr>
        <w:pStyle w:val="a4"/>
        <w:spacing w:after="0"/>
        <w:ind w:firstLine="708"/>
        <w:jc w:val="both"/>
        <w:rPr>
          <w:rFonts w:ascii="Times New Roman" w:hAnsi="Times New Roman"/>
        </w:rPr>
      </w:pPr>
      <w:r w:rsidRPr="000150CD">
        <w:rPr>
          <w:rFonts w:ascii="Times New Roman" w:hAnsi="Times New Roman"/>
        </w:rPr>
        <w:t xml:space="preserve">Відповідно до </w:t>
      </w:r>
      <w:r w:rsidR="006E6ECC" w:rsidRPr="000150CD">
        <w:rPr>
          <w:rFonts w:ascii="Times New Roman" w:hAnsi="Times New Roman"/>
        </w:rPr>
        <w:t>застосовуваної в Банку моделі трьох ліній захисту</w:t>
      </w:r>
      <w:r w:rsidR="006E6ECC" w:rsidRPr="000150CD" w:rsidDel="006E6ECC">
        <w:rPr>
          <w:rFonts w:ascii="Times New Roman" w:hAnsi="Times New Roman"/>
        </w:rPr>
        <w:t xml:space="preserve"> </w:t>
      </w:r>
      <w:r w:rsidRPr="000150CD">
        <w:rPr>
          <w:rFonts w:ascii="Times New Roman" w:hAnsi="Times New Roman"/>
        </w:rPr>
        <w:t xml:space="preserve"> –</w:t>
      </w:r>
      <w:r w:rsidRPr="0027499E">
        <w:rPr>
          <w:rFonts w:ascii="Times New Roman" w:hAnsi="Times New Roman"/>
        </w:rPr>
        <w:t xml:space="preserve"> підрозділ інформаційної безпеки відноситься до першої лінії захисту. В рамках системи управління ризиками підрозділ з інформаційної безпеки несе відповідальність за ризики інформаційної безпеки</w:t>
      </w:r>
      <w:r w:rsidR="003A454E" w:rsidRPr="003A454E">
        <w:rPr>
          <w:rFonts w:ascii="Times New Roman" w:hAnsi="Times New Roman"/>
        </w:rPr>
        <w:t xml:space="preserve"> </w:t>
      </w:r>
      <w:r w:rsidR="003A454E">
        <w:rPr>
          <w:rFonts w:ascii="Times New Roman" w:hAnsi="Times New Roman"/>
        </w:rPr>
        <w:t xml:space="preserve">та </w:t>
      </w:r>
      <w:proofErr w:type="spellStart"/>
      <w:r w:rsidR="003A454E" w:rsidRPr="00FE7BAA">
        <w:rPr>
          <w:rFonts w:ascii="Times New Roman" w:hAnsi="Times New Roman"/>
        </w:rPr>
        <w:t>кіберризики</w:t>
      </w:r>
      <w:proofErr w:type="spellEnd"/>
      <w:r w:rsidR="003A454E" w:rsidRPr="00FE7BAA">
        <w:rPr>
          <w:rFonts w:ascii="Times New Roman" w:hAnsi="Times New Roman"/>
        </w:rPr>
        <w:t xml:space="preserve"> </w:t>
      </w:r>
      <w:r w:rsidRPr="0027499E">
        <w:rPr>
          <w:rFonts w:ascii="Times New Roman" w:hAnsi="Times New Roman"/>
        </w:rPr>
        <w:t xml:space="preserve">(далі – ризики ІБ) та звітує </w:t>
      </w:r>
      <w:r w:rsidR="00935F4D">
        <w:rPr>
          <w:rFonts w:ascii="Times New Roman" w:hAnsi="Times New Roman"/>
        </w:rPr>
        <w:t>Правлінню Банку</w:t>
      </w:r>
      <w:r w:rsidRPr="0027499E">
        <w:rPr>
          <w:rFonts w:ascii="Times New Roman" w:hAnsi="Times New Roman"/>
        </w:rPr>
        <w:t xml:space="preserve"> щодо поточного стану управління такими ризиками та Системи управління інформаційною безпекою в цілому.</w:t>
      </w:r>
    </w:p>
    <w:p w14:paraId="6646DAEF" w14:textId="77777777" w:rsidR="00EF7F6B" w:rsidRPr="00EA62AD" w:rsidRDefault="0027499E" w:rsidP="000150CD">
      <w:pPr>
        <w:numPr>
          <w:ilvl w:val="1"/>
          <w:numId w:val="1"/>
        </w:numPr>
        <w:ind w:left="0" w:firstLine="709"/>
        <w:jc w:val="both"/>
        <w:rPr>
          <w:rFonts w:ascii="Times New Roman" w:eastAsiaTheme="minorHAnsi" w:hAnsi="Times New Roman"/>
          <w:bCs/>
          <w:vanish/>
          <w:kern w:val="32"/>
          <w:lang w:eastAsia="ru-RU"/>
        </w:rPr>
      </w:pPr>
      <w:r w:rsidRPr="0027499E">
        <w:rPr>
          <w:rFonts w:ascii="Times New Roman" w:hAnsi="Times New Roman"/>
          <w:lang w:eastAsia="ru-RU"/>
        </w:rPr>
        <w:t xml:space="preserve">Банк при щорічному перегляді Політики інформаційної безпеки визначає зацікавлені сторони СУІБ, їх ролі, відповідальності та враховує їх </w:t>
      </w:r>
      <w:proofErr w:type="spellStart"/>
      <w:r w:rsidRPr="0027499E">
        <w:rPr>
          <w:rFonts w:ascii="Times New Roman" w:hAnsi="Times New Roman"/>
          <w:lang w:eastAsia="ru-RU"/>
        </w:rPr>
        <w:t>вимоги.</w:t>
      </w:r>
      <w:bookmarkStart w:id="12" w:name="_Toc205284818"/>
      <w:bookmarkStart w:id="13" w:name="_Toc205284826"/>
      <w:bookmarkEnd w:id="12"/>
      <w:bookmarkEnd w:id="13"/>
    </w:p>
    <w:p w14:paraId="4749F324" w14:textId="77777777" w:rsidR="00EF7F6B" w:rsidRPr="00EA62AD" w:rsidRDefault="003A454E" w:rsidP="00EF7F6B">
      <w:pPr>
        <w:numPr>
          <w:ilvl w:val="1"/>
          <w:numId w:val="1"/>
        </w:numPr>
        <w:ind w:left="0" w:firstLine="709"/>
        <w:jc w:val="both"/>
        <w:rPr>
          <w:rFonts w:ascii="Times New Roman" w:eastAsiaTheme="minorHAnsi" w:hAnsi="Times New Roman"/>
          <w:bCs/>
          <w:vanish/>
          <w:kern w:val="32"/>
          <w:lang w:eastAsia="ru-RU"/>
        </w:rPr>
      </w:pPr>
      <w:r w:rsidRPr="004C1AEC">
        <w:rPr>
          <w:rFonts w:ascii="Times New Roman" w:hAnsi="Times New Roman"/>
          <w:lang w:eastAsia="ru-RU"/>
        </w:rPr>
        <w:t>У</w:t>
      </w:r>
      <w:proofErr w:type="spellEnd"/>
      <w:r w:rsidRPr="004C1AEC">
        <w:rPr>
          <w:rFonts w:ascii="Times New Roman" w:hAnsi="Times New Roman"/>
          <w:lang w:eastAsia="ru-RU"/>
        </w:rPr>
        <w:t xml:space="preserve"> процесі управління інформаційною безпекою, у межах визначених повноважень та відповідальності:</w:t>
      </w:r>
      <w:r w:rsidR="00EF7F6B" w:rsidRPr="00EF7F6B">
        <w:rPr>
          <w:rFonts w:ascii="Times New Roman" w:eastAsiaTheme="minorHAnsi" w:hAnsi="Times New Roman"/>
          <w:bCs/>
          <w:vanish/>
          <w:kern w:val="32"/>
          <w:lang w:eastAsia="ru-RU"/>
        </w:rPr>
        <w:t xml:space="preserve"> </w:t>
      </w:r>
    </w:p>
    <w:p w14:paraId="7B0190A1" w14:textId="77777777" w:rsidR="000150CD" w:rsidRDefault="000150CD" w:rsidP="00476AA9">
      <w:pPr>
        <w:jc w:val="both"/>
        <w:rPr>
          <w:rFonts w:ascii="Times New Roman" w:hAnsi="Times New Roman"/>
          <w:b/>
          <w:bCs/>
          <w:lang w:eastAsia="ru-RU"/>
        </w:rPr>
      </w:pPr>
    </w:p>
    <w:p w14:paraId="0616678E" w14:textId="77777777" w:rsidR="00C12336" w:rsidRDefault="0027499E" w:rsidP="00476AA9">
      <w:pPr>
        <w:jc w:val="both"/>
        <w:rPr>
          <w:rFonts w:ascii="Times New Roman" w:hAnsi="Times New Roman"/>
          <w:b/>
          <w:bCs/>
          <w:lang w:eastAsia="ru-RU"/>
        </w:rPr>
      </w:pPr>
      <w:r w:rsidRPr="00A1544A">
        <w:rPr>
          <w:rFonts w:ascii="Times New Roman" w:hAnsi="Times New Roman"/>
          <w:b/>
          <w:bCs/>
          <w:lang w:eastAsia="ru-RU"/>
        </w:rPr>
        <w:t>Наглядова рада</w:t>
      </w:r>
      <w:r w:rsidR="008949D4">
        <w:rPr>
          <w:rFonts w:ascii="Times New Roman" w:hAnsi="Times New Roman"/>
          <w:b/>
          <w:bCs/>
          <w:lang w:eastAsia="ru-RU"/>
        </w:rPr>
        <w:t xml:space="preserve"> Банку</w:t>
      </w:r>
      <w:r w:rsidR="00C12336">
        <w:rPr>
          <w:rFonts w:ascii="Times New Roman" w:hAnsi="Times New Roman"/>
          <w:b/>
          <w:bCs/>
          <w:lang w:eastAsia="ru-RU"/>
        </w:rPr>
        <w:t>:</w:t>
      </w:r>
      <w:r w:rsidR="00476AA9">
        <w:rPr>
          <w:rFonts w:ascii="Times New Roman" w:hAnsi="Times New Roman"/>
          <w:b/>
          <w:bCs/>
          <w:lang w:eastAsia="ru-RU"/>
        </w:rPr>
        <w:t xml:space="preserve"> </w:t>
      </w:r>
    </w:p>
    <w:p w14:paraId="248F57D4" w14:textId="77777777" w:rsidR="00476AA9" w:rsidRPr="00162750" w:rsidRDefault="00476AA9" w:rsidP="000150CD">
      <w:pPr>
        <w:pStyle w:val="a5"/>
        <w:numPr>
          <w:ilvl w:val="0"/>
          <w:numId w:val="19"/>
        </w:numPr>
        <w:ind w:left="0" w:firstLine="993"/>
        <w:jc w:val="both"/>
        <w:rPr>
          <w:rFonts w:ascii="Times New Roman" w:hAnsi="Times New Roman"/>
          <w:bCs/>
          <w:lang w:eastAsia="ru-RU"/>
        </w:rPr>
      </w:pPr>
      <w:r w:rsidRPr="00162750">
        <w:rPr>
          <w:rFonts w:ascii="Times New Roman" w:hAnsi="Times New Roman"/>
          <w:bCs/>
          <w:lang w:eastAsia="ru-RU"/>
        </w:rPr>
        <w:t xml:space="preserve">здійснює контроль за забезпеченням інформаційної безпеки / </w:t>
      </w:r>
      <w:proofErr w:type="spellStart"/>
      <w:r w:rsidRPr="00162750">
        <w:rPr>
          <w:rFonts w:ascii="Times New Roman" w:hAnsi="Times New Roman"/>
          <w:bCs/>
          <w:lang w:eastAsia="ru-RU"/>
        </w:rPr>
        <w:t>кіберзахисту</w:t>
      </w:r>
      <w:proofErr w:type="spellEnd"/>
      <w:r w:rsidRPr="00162750">
        <w:rPr>
          <w:rFonts w:ascii="Times New Roman" w:hAnsi="Times New Roman"/>
          <w:bCs/>
          <w:lang w:eastAsia="ru-RU"/>
        </w:rPr>
        <w:t xml:space="preserve"> шляхом:</w:t>
      </w:r>
    </w:p>
    <w:p w14:paraId="2A291E0F" w14:textId="77777777" w:rsidR="00D00951" w:rsidRPr="00162750" w:rsidRDefault="00476AA9" w:rsidP="000150CD">
      <w:pPr>
        <w:pStyle w:val="a5"/>
        <w:numPr>
          <w:ilvl w:val="0"/>
          <w:numId w:val="20"/>
        </w:numPr>
        <w:tabs>
          <w:tab w:val="left" w:pos="284"/>
        </w:tabs>
        <w:ind w:left="0" w:firstLine="0"/>
        <w:jc w:val="both"/>
        <w:rPr>
          <w:rFonts w:ascii="Times New Roman" w:hAnsi="Times New Roman"/>
          <w:bCs/>
          <w:lang w:eastAsia="ru-RU"/>
        </w:rPr>
      </w:pPr>
      <w:r w:rsidRPr="00162750">
        <w:rPr>
          <w:rFonts w:ascii="Times New Roman" w:hAnsi="Times New Roman"/>
          <w:bCs/>
          <w:lang w:eastAsia="ru-RU"/>
        </w:rPr>
        <w:lastRenderedPageBreak/>
        <w:t xml:space="preserve">затвердження документів з питань управління інформаційною безпекою та </w:t>
      </w:r>
      <w:proofErr w:type="spellStart"/>
      <w:r w:rsidRPr="00162750">
        <w:rPr>
          <w:rFonts w:ascii="Times New Roman" w:hAnsi="Times New Roman"/>
          <w:bCs/>
          <w:lang w:eastAsia="ru-RU"/>
        </w:rPr>
        <w:t>кіберзахистом</w:t>
      </w:r>
      <w:proofErr w:type="spellEnd"/>
      <w:r w:rsidRPr="00162750">
        <w:rPr>
          <w:rFonts w:ascii="Times New Roman" w:hAnsi="Times New Roman"/>
          <w:bCs/>
          <w:lang w:eastAsia="ru-RU"/>
        </w:rPr>
        <w:t>, в тому числі</w:t>
      </w:r>
      <w:r w:rsidR="00C12336" w:rsidRPr="00162750">
        <w:rPr>
          <w:rFonts w:ascii="Times New Roman" w:hAnsi="Times New Roman"/>
          <w:bCs/>
          <w:lang w:eastAsia="ru-RU"/>
        </w:rPr>
        <w:t xml:space="preserve">, затверджує </w:t>
      </w:r>
      <w:r w:rsidRPr="00162750">
        <w:rPr>
          <w:rFonts w:ascii="Times New Roman" w:hAnsi="Times New Roman"/>
        </w:rPr>
        <w:t xml:space="preserve">Стратегію розвитку інформаційної безпеки Банку, </w:t>
      </w:r>
      <w:r w:rsidRPr="00162750">
        <w:rPr>
          <w:rFonts w:ascii="Times New Roman" w:hAnsi="Times New Roman"/>
          <w:lang w:eastAsia="ru-RU"/>
        </w:rPr>
        <w:t xml:space="preserve">План забезпечення безперервності діяльності Банку, </w:t>
      </w:r>
      <w:r w:rsidRPr="00162750">
        <w:rPr>
          <w:rFonts w:ascii="Times New Roman" w:hAnsi="Times New Roman"/>
        </w:rPr>
        <w:t>в якому враховано безперервність функціонування заходів інформаційної безпеки в рамках процесу управління безперервністю діяльності Банку</w:t>
      </w:r>
      <w:r w:rsidRPr="00162750">
        <w:rPr>
          <w:rFonts w:ascii="Times New Roman" w:hAnsi="Times New Roman"/>
          <w:bCs/>
          <w:lang w:eastAsia="ru-RU"/>
        </w:rPr>
        <w:t>;</w:t>
      </w:r>
    </w:p>
    <w:p w14:paraId="0672E837" w14:textId="77777777" w:rsidR="00D00951" w:rsidRPr="00162750" w:rsidRDefault="00476AA9" w:rsidP="000150CD">
      <w:pPr>
        <w:pStyle w:val="a5"/>
        <w:numPr>
          <w:ilvl w:val="0"/>
          <w:numId w:val="20"/>
        </w:numPr>
        <w:tabs>
          <w:tab w:val="left" w:pos="284"/>
        </w:tabs>
        <w:ind w:left="0" w:firstLine="0"/>
        <w:jc w:val="both"/>
        <w:rPr>
          <w:rFonts w:ascii="Times New Roman" w:hAnsi="Times New Roman"/>
          <w:bCs/>
          <w:lang w:eastAsia="ru-RU"/>
        </w:rPr>
      </w:pPr>
      <w:r w:rsidRPr="00162750">
        <w:rPr>
          <w:rFonts w:ascii="Times New Roman" w:hAnsi="Times New Roman"/>
          <w:bCs/>
          <w:lang w:eastAsia="ru-RU"/>
        </w:rPr>
        <w:t>забезпечення фінансування (затвердження бюджету) щодо підтримання на належному рівні програмного та технічного забезпечення Банку;</w:t>
      </w:r>
    </w:p>
    <w:p w14:paraId="01433364" w14:textId="77777777" w:rsidR="00D00951" w:rsidRDefault="00476AA9" w:rsidP="000150CD">
      <w:pPr>
        <w:pStyle w:val="a5"/>
        <w:numPr>
          <w:ilvl w:val="0"/>
          <w:numId w:val="20"/>
        </w:numPr>
        <w:tabs>
          <w:tab w:val="left" w:pos="284"/>
        </w:tabs>
        <w:ind w:left="0" w:firstLine="0"/>
        <w:jc w:val="both"/>
        <w:rPr>
          <w:rFonts w:ascii="Times New Roman" w:hAnsi="Times New Roman"/>
          <w:bCs/>
          <w:lang w:eastAsia="ru-RU"/>
        </w:rPr>
      </w:pPr>
      <w:r w:rsidRPr="00162750">
        <w:rPr>
          <w:rFonts w:ascii="Times New Roman" w:hAnsi="Times New Roman"/>
          <w:bCs/>
          <w:lang w:eastAsia="ru-RU"/>
        </w:rPr>
        <w:t>отримання регулярної звітності щодо управління ризиками, виконання бюджету, тощо;</w:t>
      </w:r>
    </w:p>
    <w:p w14:paraId="0A1739A8" w14:textId="77777777" w:rsidR="0027499E" w:rsidRPr="00162750" w:rsidRDefault="00476AA9" w:rsidP="000150CD">
      <w:pPr>
        <w:pStyle w:val="a5"/>
        <w:numPr>
          <w:ilvl w:val="0"/>
          <w:numId w:val="20"/>
        </w:numPr>
        <w:tabs>
          <w:tab w:val="left" w:pos="284"/>
        </w:tabs>
        <w:ind w:left="0" w:firstLine="0"/>
        <w:jc w:val="both"/>
        <w:rPr>
          <w:rFonts w:ascii="Times New Roman" w:hAnsi="Times New Roman"/>
          <w:bCs/>
          <w:lang w:eastAsia="ru-RU"/>
        </w:rPr>
      </w:pPr>
      <w:r w:rsidRPr="00162750">
        <w:rPr>
          <w:rFonts w:ascii="Times New Roman" w:hAnsi="Times New Roman"/>
          <w:bCs/>
          <w:lang w:eastAsia="ru-RU"/>
        </w:rPr>
        <w:t>отримання аудиторських звітів про проведені Службою внутрішньо</w:t>
      </w:r>
      <w:r w:rsidR="00D00951" w:rsidRPr="00D00951">
        <w:rPr>
          <w:rFonts w:ascii="Times New Roman" w:hAnsi="Times New Roman"/>
          <w:bCs/>
          <w:lang w:eastAsia="ru-RU"/>
        </w:rPr>
        <w:t>го аудиту аудиторські перевірки</w:t>
      </w:r>
      <w:r w:rsidR="00D00951">
        <w:rPr>
          <w:rFonts w:ascii="Times New Roman" w:hAnsi="Times New Roman"/>
          <w:bCs/>
          <w:lang w:eastAsia="ru-RU"/>
        </w:rPr>
        <w:t>;</w:t>
      </w:r>
    </w:p>
    <w:p w14:paraId="380B8998" w14:textId="77777777" w:rsidR="00C84AAF" w:rsidRPr="00162750" w:rsidRDefault="00AE7F0C" w:rsidP="000150CD">
      <w:pPr>
        <w:pStyle w:val="a5"/>
        <w:numPr>
          <w:ilvl w:val="0"/>
          <w:numId w:val="20"/>
        </w:numPr>
        <w:tabs>
          <w:tab w:val="left" w:pos="284"/>
        </w:tabs>
        <w:ind w:left="0" w:firstLine="0"/>
        <w:jc w:val="both"/>
        <w:rPr>
          <w:rFonts w:ascii="Times New Roman" w:hAnsi="Times New Roman"/>
          <w:bCs/>
          <w:lang w:eastAsia="ru-RU"/>
        </w:rPr>
      </w:pPr>
      <w:r>
        <w:rPr>
          <w:rFonts w:ascii="Times New Roman" w:hAnsi="Times New Roman"/>
          <w:lang w:eastAsia="ru-RU"/>
        </w:rPr>
        <w:t>р</w:t>
      </w:r>
      <w:r w:rsidR="0027499E" w:rsidRPr="00D00951">
        <w:rPr>
          <w:rFonts w:ascii="Times New Roman" w:hAnsi="Times New Roman"/>
          <w:lang w:eastAsia="ru-RU"/>
        </w:rPr>
        <w:t>озгляд</w:t>
      </w:r>
      <w:r w:rsidR="00D00951" w:rsidRPr="00D00951">
        <w:rPr>
          <w:rFonts w:ascii="Times New Roman" w:hAnsi="Times New Roman"/>
          <w:lang w:eastAsia="ru-RU"/>
        </w:rPr>
        <w:t>у</w:t>
      </w:r>
      <w:r w:rsidR="0027499E" w:rsidRPr="00D00951">
        <w:rPr>
          <w:rFonts w:ascii="Times New Roman" w:hAnsi="Times New Roman"/>
          <w:lang w:eastAsia="ru-RU"/>
        </w:rPr>
        <w:t xml:space="preserve"> звіт</w:t>
      </w:r>
      <w:r w:rsidR="00D00951" w:rsidRPr="00D00951">
        <w:rPr>
          <w:rFonts w:ascii="Times New Roman" w:hAnsi="Times New Roman"/>
          <w:lang w:eastAsia="ru-RU"/>
        </w:rPr>
        <w:t>ів</w:t>
      </w:r>
      <w:r w:rsidR="0027499E" w:rsidRPr="00D00951">
        <w:rPr>
          <w:rFonts w:ascii="Times New Roman" w:hAnsi="Times New Roman"/>
          <w:lang w:eastAsia="ru-RU"/>
        </w:rPr>
        <w:t xml:space="preserve"> </w:t>
      </w:r>
      <w:r w:rsidR="00A1544A" w:rsidRPr="00D00951">
        <w:rPr>
          <w:rFonts w:ascii="Times New Roman" w:hAnsi="Times New Roman"/>
          <w:lang w:eastAsia="ru-RU"/>
        </w:rPr>
        <w:t>ризиків ІБ;</w:t>
      </w:r>
      <w:r w:rsidR="00C84AAF" w:rsidRPr="00C84AAF">
        <w:rPr>
          <w:rFonts w:ascii="Times New Roman" w:hAnsi="Times New Roman"/>
          <w:bCs/>
          <w:lang w:eastAsia="ru-RU"/>
        </w:rPr>
        <w:t xml:space="preserve"> </w:t>
      </w:r>
    </w:p>
    <w:p w14:paraId="2DAA6DF7" w14:textId="77777777" w:rsidR="00EC298C" w:rsidRPr="0027499E" w:rsidRDefault="00EC298C" w:rsidP="00EC298C">
      <w:pPr>
        <w:numPr>
          <w:ilvl w:val="1"/>
          <w:numId w:val="10"/>
        </w:numPr>
        <w:ind w:left="0" w:firstLine="993"/>
        <w:jc w:val="both"/>
        <w:rPr>
          <w:rFonts w:ascii="Times New Roman" w:hAnsi="Times New Roman"/>
          <w:lang w:eastAsia="ru-RU"/>
        </w:rPr>
      </w:pPr>
      <w:r>
        <w:rPr>
          <w:rFonts w:ascii="Times New Roman" w:hAnsi="Times New Roman"/>
          <w:lang w:eastAsia="ru-RU"/>
        </w:rPr>
        <w:t>в</w:t>
      </w:r>
      <w:r w:rsidRPr="0027499E">
        <w:rPr>
          <w:rFonts w:ascii="Times New Roman" w:hAnsi="Times New Roman"/>
          <w:lang w:eastAsia="ru-RU"/>
        </w:rPr>
        <w:t>изначає</w:t>
      </w:r>
      <w:r w:rsidRPr="0027499E">
        <w:rPr>
          <w:rFonts w:ascii="Times New Roman" w:hAnsi="Times New Roman"/>
          <w:lang w:eastAsia="ru-RU"/>
        </w:rPr>
        <w:tab/>
        <w:t>перелік</w:t>
      </w:r>
      <w:r w:rsidRPr="0027499E">
        <w:rPr>
          <w:rFonts w:ascii="Times New Roman" w:hAnsi="Times New Roman"/>
          <w:lang w:eastAsia="ru-RU"/>
        </w:rPr>
        <w:tab/>
        <w:t>відомостей,</w:t>
      </w:r>
      <w:r w:rsidRPr="0027499E">
        <w:rPr>
          <w:rFonts w:ascii="Times New Roman" w:hAnsi="Times New Roman"/>
          <w:lang w:eastAsia="ru-RU"/>
        </w:rPr>
        <w:tab/>
        <w:t>що</w:t>
      </w:r>
      <w:r w:rsidRPr="0027499E">
        <w:rPr>
          <w:rFonts w:ascii="Times New Roman" w:hAnsi="Times New Roman"/>
          <w:lang w:eastAsia="ru-RU"/>
        </w:rPr>
        <w:tab/>
        <w:t>становлять</w:t>
      </w:r>
      <w:r>
        <w:rPr>
          <w:rFonts w:ascii="Times New Roman" w:hAnsi="Times New Roman"/>
          <w:lang w:eastAsia="ru-RU"/>
        </w:rPr>
        <w:t xml:space="preserve"> інформацію з обмеженим доступом, в тому числі </w:t>
      </w:r>
      <w:r w:rsidRPr="0027499E">
        <w:rPr>
          <w:rFonts w:ascii="Times New Roman" w:hAnsi="Times New Roman"/>
          <w:lang w:eastAsia="ru-RU"/>
        </w:rPr>
        <w:t>комерційну</w:t>
      </w:r>
      <w:r w:rsidRPr="0027499E">
        <w:rPr>
          <w:rFonts w:ascii="Times New Roman" w:hAnsi="Times New Roman"/>
          <w:lang w:eastAsia="ru-RU"/>
        </w:rPr>
        <w:tab/>
        <w:t>таємницю та конфіденційну інформацію про діяльність Банку, та порядок їх використання та охорони</w:t>
      </w:r>
      <w:r>
        <w:rPr>
          <w:rFonts w:ascii="Times New Roman" w:hAnsi="Times New Roman"/>
          <w:lang w:eastAsia="ru-RU"/>
        </w:rPr>
        <w:t>.</w:t>
      </w:r>
    </w:p>
    <w:p w14:paraId="7E496183" w14:textId="77777777" w:rsidR="0027499E" w:rsidRPr="00C84AAF" w:rsidRDefault="0027499E" w:rsidP="00E30D05">
      <w:pPr>
        <w:jc w:val="both"/>
        <w:rPr>
          <w:rFonts w:ascii="Times New Roman" w:hAnsi="Times New Roman"/>
          <w:b/>
          <w:bCs/>
          <w:lang w:eastAsia="ru-RU"/>
        </w:rPr>
      </w:pPr>
      <w:r w:rsidRPr="00C84AAF">
        <w:rPr>
          <w:rFonts w:ascii="Times New Roman" w:hAnsi="Times New Roman"/>
          <w:b/>
          <w:bCs/>
          <w:lang w:eastAsia="ru-RU"/>
        </w:rPr>
        <w:t>Правління</w:t>
      </w:r>
      <w:r w:rsidR="008949D4" w:rsidRPr="00C84AAF">
        <w:rPr>
          <w:rFonts w:ascii="Times New Roman" w:hAnsi="Times New Roman"/>
          <w:b/>
          <w:bCs/>
          <w:lang w:eastAsia="ru-RU"/>
        </w:rPr>
        <w:t xml:space="preserve"> Банку</w:t>
      </w:r>
      <w:r w:rsidRPr="00C84AAF">
        <w:rPr>
          <w:rFonts w:ascii="Times New Roman" w:hAnsi="Times New Roman"/>
          <w:b/>
          <w:bCs/>
          <w:lang w:eastAsia="ru-RU"/>
        </w:rPr>
        <w:t>:</w:t>
      </w:r>
    </w:p>
    <w:p w14:paraId="602ED50D" w14:textId="77777777" w:rsidR="00576512" w:rsidRDefault="00AE7F0C" w:rsidP="00EA62AD">
      <w:pPr>
        <w:numPr>
          <w:ilvl w:val="1"/>
          <w:numId w:val="10"/>
        </w:numPr>
        <w:ind w:left="0" w:firstLine="993"/>
        <w:jc w:val="both"/>
        <w:rPr>
          <w:rFonts w:ascii="Times New Roman" w:hAnsi="Times New Roman"/>
          <w:lang w:eastAsia="ru-RU"/>
        </w:rPr>
      </w:pPr>
      <w:r w:rsidRPr="00C84AAF">
        <w:rPr>
          <w:rFonts w:ascii="Times New Roman" w:hAnsi="Times New Roman"/>
          <w:lang w:eastAsia="ru-RU"/>
        </w:rPr>
        <w:t>з</w:t>
      </w:r>
      <w:r w:rsidR="0027499E" w:rsidRPr="00C84AAF">
        <w:rPr>
          <w:rFonts w:ascii="Times New Roman" w:hAnsi="Times New Roman"/>
          <w:lang w:eastAsia="ru-RU"/>
        </w:rPr>
        <w:t>абезпечує</w:t>
      </w:r>
      <w:r w:rsidR="00496426">
        <w:rPr>
          <w:rFonts w:ascii="Times New Roman" w:hAnsi="Times New Roman"/>
          <w:lang w:eastAsia="ru-RU"/>
        </w:rPr>
        <w:t xml:space="preserve"> </w:t>
      </w:r>
      <w:r w:rsidR="0027499E" w:rsidRPr="0027499E">
        <w:rPr>
          <w:rFonts w:ascii="Times New Roman" w:hAnsi="Times New Roman"/>
          <w:lang w:eastAsia="ru-RU"/>
        </w:rPr>
        <w:t>впровадження</w:t>
      </w:r>
      <w:r w:rsidR="00496426">
        <w:rPr>
          <w:rFonts w:ascii="Times New Roman" w:hAnsi="Times New Roman"/>
          <w:lang w:eastAsia="ru-RU"/>
        </w:rPr>
        <w:t xml:space="preserve"> </w:t>
      </w:r>
      <w:r w:rsidR="0027499E" w:rsidRPr="0027499E">
        <w:rPr>
          <w:rFonts w:ascii="Times New Roman" w:hAnsi="Times New Roman"/>
          <w:lang w:eastAsia="ru-RU"/>
        </w:rPr>
        <w:t>та</w:t>
      </w:r>
      <w:r w:rsidR="00496426">
        <w:rPr>
          <w:rFonts w:ascii="Times New Roman" w:hAnsi="Times New Roman"/>
          <w:lang w:eastAsia="ru-RU"/>
        </w:rPr>
        <w:t xml:space="preserve"> </w:t>
      </w:r>
      <w:r w:rsidR="0027499E" w:rsidRPr="0027499E">
        <w:rPr>
          <w:rFonts w:ascii="Times New Roman" w:hAnsi="Times New Roman"/>
          <w:lang w:eastAsia="ru-RU"/>
        </w:rPr>
        <w:t>функціонування</w:t>
      </w:r>
      <w:r w:rsidR="00496426">
        <w:rPr>
          <w:rFonts w:ascii="Times New Roman" w:hAnsi="Times New Roman"/>
          <w:lang w:eastAsia="ru-RU"/>
        </w:rPr>
        <w:t xml:space="preserve"> </w:t>
      </w:r>
      <w:r w:rsidR="0027499E" w:rsidRPr="0027499E">
        <w:rPr>
          <w:rFonts w:ascii="Times New Roman" w:hAnsi="Times New Roman"/>
          <w:lang w:eastAsia="ru-RU"/>
        </w:rPr>
        <w:t>СУІБ</w:t>
      </w:r>
      <w:r w:rsidR="00496426">
        <w:rPr>
          <w:rFonts w:ascii="Times New Roman" w:hAnsi="Times New Roman"/>
          <w:lang w:eastAsia="ru-RU"/>
        </w:rPr>
        <w:t xml:space="preserve"> </w:t>
      </w:r>
      <w:r w:rsidR="0027499E" w:rsidRPr="0027499E">
        <w:rPr>
          <w:rFonts w:ascii="Times New Roman" w:hAnsi="Times New Roman"/>
          <w:lang w:eastAsia="ru-RU"/>
        </w:rPr>
        <w:t>відповідно</w:t>
      </w:r>
      <w:r w:rsidR="00496426">
        <w:rPr>
          <w:rFonts w:ascii="Times New Roman" w:hAnsi="Times New Roman"/>
          <w:lang w:eastAsia="ru-RU"/>
        </w:rPr>
        <w:t xml:space="preserve"> </w:t>
      </w:r>
      <w:r w:rsidR="0027499E" w:rsidRPr="0027499E">
        <w:rPr>
          <w:rFonts w:ascii="Times New Roman" w:hAnsi="Times New Roman"/>
          <w:lang w:eastAsia="ru-RU"/>
        </w:rPr>
        <w:t xml:space="preserve">до нормативно-правових актів </w:t>
      </w:r>
      <w:r w:rsidR="001B44BB">
        <w:rPr>
          <w:rFonts w:ascii="Times New Roman" w:hAnsi="Times New Roman"/>
          <w:lang w:eastAsia="ru-RU"/>
        </w:rPr>
        <w:t>НБУ</w:t>
      </w:r>
      <w:r w:rsidR="00576512">
        <w:rPr>
          <w:rFonts w:ascii="Times New Roman" w:hAnsi="Times New Roman"/>
          <w:lang w:eastAsia="ru-RU"/>
        </w:rPr>
        <w:t>, в тому числі:</w:t>
      </w:r>
    </w:p>
    <w:p w14:paraId="7FB0344D" w14:textId="77777777" w:rsidR="00576512" w:rsidRPr="00162750" w:rsidRDefault="00576512" w:rsidP="000150CD">
      <w:pPr>
        <w:tabs>
          <w:tab w:val="left" w:pos="284"/>
        </w:tabs>
        <w:jc w:val="both"/>
        <w:rPr>
          <w:rFonts w:ascii="Times New Roman" w:hAnsi="Times New Roman"/>
        </w:rPr>
      </w:pPr>
      <w:r>
        <w:rPr>
          <w:rFonts w:ascii="Times New Roman" w:hAnsi="Times New Roman"/>
          <w:lang w:eastAsia="ru-RU"/>
        </w:rPr>
        <w:t>-</w:t>
      </w:r>
      <w:r w:rsidR="00EA62AD">
        <w:rPr>
          <w:rFonts w:ascii="Times New Roman" w:hAnsi="Times New Roman"/>
          <w:lang w:eastAsia="ru-RU"/>
        </w:rPr>
        <w:tab/>
      </w:r>
      <w:r w:rsidRPr="00162750">
        <w:rPr>
          <w:rFonts w:ascii="Times New Roman" w:hAnsi="Times New Roman"/>
        </w:rPr>
        <w:t>впроваджує єдину методологію з організації управління ІБ/</w:t>
      </w:r>
      <w:proofErr w:type="spellStart"/>
      <w:r w:rsidRPr="00162750">
        <w:rPr>
          <w:rFonts w:ascii="Times New Roman" w:hAnsi="Times New Roman"/>
        </w:rPr>
        <w:t>кібербезпеки</w:t>
      </w:r>
      <w:proofErr w:type="spellEnd"/>
      <w:r w:rsidRPr="00162750">
        <w:rPr>
          <w:rFonts w:ascii="Times New Roman" w:hAnsi="Times New Roman"/>
        </w:rPr>
        <w:t xml:space="preserve">, ідентифікації і оцінки </w:t>
      </w:r>
      <w:r w:rsidR="00B7696E">
        <w:rPr>
          <w:rFonts w:ascii="Times New Roman" w:hAnsi="Times New Roman"/>
        </w:rPr>
        <w:t xml:space="preserve">ризиків </w:t>
      </w:r>
      <w:r w:rsidR="00B7696E" w:rsidRPr="00D00951">
        <w:rPr>
          <w:rFonts w:ascii="Times New Roman" w:hAnsi="Times New Roman"/>
          <w:lang w:eastAsia="ru-RU"/>
        </w:rPr>
        <w:t>ІБ</w:t>
      </w:r>
      <w:r w:rsidRPr="00162750">
        <w:rPr>
          <w:rFonts w:ascii="Times New Roman" w:hAnsi="Times New Roman"/>
        </w:rPr>
        <w:t xml:space="preserve">; </w:t>
      </w:r>
    </w:p>
    <w:p w14:paraId="25D37359" w14:textId="77777777" w:rsidR="00576512" w:rsidRPr="00162750" w:rsidRDefault="00576512" w:rsidP="000150CD">
      <w:pPr>
        <w:tabs>
          <w:tab w:val="left" w:pos="284"/>
        </w:tabs>
        <w:jc w:val="both"/>
        <w:rPr>
          <w:rFonts w:ascii="Times New Roman" w:hAnsi="Times New Roman"/>
        </w:rPr>
      </w:pPr>
      <w:r w:rsidRPr="00162750">
        <w:rPr>
          <w:rFonts w:ascii="Times New Roman" w:hAnsi="Times New Roman"/>
        </w:rPr>
        <w:t>-</w:t>
      </w:r>
      <w:r w:rsidR="00EA62AD">
        <w:rPr>
          <w:rFonts w:ascii="Times New Roman" w:hAnsi="Times New Roman"/>
        </w:rPr>
        <w:tab/>
      </w:r>
      <w:r w:rsidRPr="00162750">
        <w:rPr>
          <w:rFonts w:ascii="Times New Roman" w:hAnsi="Times New Roman"/>
        </w:rPr>
        <w:t xml:space="preserve">відповідає за призначення відповідальних осіб за забезпечення ІБ, </w:t>
      </w:r>
      <w:proofErr w:type="spellStart"/>
      <w:r w:rsidRPr="00162750">
        <w:rPr>
          <w:rFonts w:ascii="Times New Roman" w:hAnsi="Times New Roman"/>
        </w:rPr>
        <w:t>кіберзахисту</w:t>
      </w:r>
      <w:proofErr w:type="spellEnd"/>
      <w:r w:rsidRPr="00162750">
        <w:rPr>
          <w:rFonts w:ascii="Times New Roman" w:hAnsi="Times New Roman"/>
        </w:rPr>
        <w:t xml:space="preserve"> Банку;</w:t>
      </w:r>
    </w:p>
    <w:p w14:paraId="3BFCDD19" w14:textId="77777777" w:rsidR="00576512" w:rsidRPr="00162750" w:rsidRDefault="00576512" w:rsidP="000150CD">
      <w:pPr>
        <w:tabs>
          <w:tab w:val="left" w:pos="284"/>
        </w:tabs>
        <w:jc w:val="both"/>
        <w:rPr>
          <w:rFonts w:ascii="Times New Roman" w:hAnsi="Times New Roman"/>
        </w:rPr>
      </w:pPr>
      <w:r w:rsidRPr="00162750">
        <w:rPr>
          <w:rFonts w:ascii="Times New Roman" w:hAnsi="Times New Roman"/>
        </w:rPr>
        <w:t>-</w:t>
      </w:r>
      <w:r w:rsidR="00EA62AD">
        <w:rPr>
          <w:rFonts w:ascii="Times New Roman" w:hAnsi="Times New Roman"/>
        </w:rPr>
        <w:tab/>
      </w:r>
      <w:r w:rsidRPr="00162750">
        <w:rPr>
          <w:rFonts w:ascii="Times New Roman" w:hAnsi="Times New Roman"/>
        </w:rPr>
        <w:t xml:space="preserve">відповідає за розробку і підтримку заходів забезпечення безперервності діяльності Банку; </w:t>
      </w:r>
    </w:p>
    <w:p w14:paraId="6EBAD1A9" w14:textId="77777777" w:rsidR="00576512" w:rsidRPr="00162750" w:rsidRDefault="00576512" w:rsidP="000150CD">
      <w:pPr>
        <w:tabs>
          <w:tab w:val="left" w:pos="284"/>
        </w:tabs>
        <w:jc w:val="both"/>
        <w:rPr>
          <w:rFonts w:ascii="Times New Roman" w:hAnsi="Times New Roman"/>
        </w:rPr>
      </w:pPr>
      <w:r w:rsidRPr="00162750">
        <w:rPr>
          <w:rFonts w:ascii="Times New Roman" w:hAnsi="Times New Roman"/>
        </w:rPr>
        <w:t>-</w:t>
      </w:r>
      <w:r w:rsidR="00EA62AD">
        <w:rPr>
          <w:rFonts w:ascii="Times New Roman" w:hAnsi="Times New Roman"/>
        </w:rPr>
        <w:tab/>
      </w:r>
      <w:r w:rsidRPr="00162750">
        <w:rPr>
          <w:rFonts w:ascii="Times New Roman" w:hAnsi="Times New Roman"/>
        </w:rPr>
        <w:t xml:space="preserve">впроваджує політики управління ризиками </w:t>
      </w:r>
      <w:r w:rsidR="00B7696E" w:rsidRPr="00D00951">
        <w:rPr>
          <w:rFonts w:ascii="Times New Roman" w:hAnsi="Times New Roman"/>
          <w:lang w:eastAsia="ru-RU"/>
        </w:rPr>
        <w:t>ІБ</w:t>
      </w:r>
      <w:r w:rsidRPr="00162750">
        <w:rPr>
          <w:rFonts w:ascii="Times New Roman" w:hAnsi="Times New Roman"/>
        </w:rPr>
        <w:t xml:space="preserve">; </w:t>
      </w:r>
    </w:p>
    <w:p w14:paraId="100A2879" w14:textId="77777777" w:rsidR="00576512" w:rsidRPr="00162750" w:rsidRDefault="00576512" w:rsidP="000150CD">
      <w:pPr>
        <w:tabs>
          <w:tab w:val="left" w:pos="284"/>
        </w:tabs>
        <w:jc w:val="both"/>
        <w:rPr>
          <w:rFonts w:ascii="Times New Roman" w:hAnsi="Times New Roman"/>
        </w:rPr>
      </w:pPr>
      <w:r w:rsidRPr="00162750">
        <w:rPr>
          <w:rFonts w:ascii="Times New Roman" w:hAnsi="Times New Roman"/>
        </w:rPr>
        <w:t>-</w:t>
      </w:r>
      <w:r w:rsidR="00EA62AD">
        <w:rPr>
          <w:rFonts w:ascii="Times New Roman" w:hAnsi="Times New Roman"/>
        </w:rPr>
        <w:tab/>
      </w:r>
      <w:r w:rsidRPr="00162750">
        <w:rPr>
          <w:rFonts w:ascii="Times New Roman" w:hAnsi="Times New Roman"/>
        </w:rPr>
        <w:t>затверджує процедури управління ризиком ІБ, процедури проведення операцій;</w:t>
      </w:r>
    </w:p>
    <w:p w14:paraId="70BF68F8" w14:textId="77777777" w:rsidR="0027499E" w:rsidRPr="00576512" w:rsidRDefault="00576512" w:rsidP="000150CD">
      <w:pPr>
        <w:tabs>
          <w:tab w:val="left" w:pos="284"/>
        </w:tabs>
        <w:jc w:val="both"/>
        <w:rPr>
          <w:rFonts w:ascii="Times New Roman" w:hAnsi="Times New Roman"/>
          <w:lang w:eastAsia="ru-RU"/>
        </w:rPr>
      </w:pPr>
      <w:r w:rsidRPr="00162750">
        <w:rPr>
          <w:rFonts w:ascii="Times New Roman" w:hAnsi="Times New Roman"/>
        </w:rPr>
        <w:t>-</w:t>
      </w:r>
      <w:r w:rsidR="00EA62AD">
        <w:rPr>
          <w:rFonts w:ascii="Times New Roman" w:hAnsi="Times New Roman"/>
        </w:rPr>
        <w:tab/>
      </w:r>
      <w:r w:rsidRPr="00162750">
        <w:rPr>
          <w:rFonts w:ascii="Times New Roman" w:hAnsi="Times New Roman"/>
        </w:rPr>
        <w:t>здійснює контроль за управлінням ризиками ІБ</w:t>
      </w:r>
      <w:r w:rsidR="0027499E" w:rsidRPr="00576512">
        <w:rPr>
          <w:rFonts w:ascii="Times New Roman" w:hAnsi="Times New Roman"/>
          <w:lang w:eastAsia="ru-RU"/>
        </w:rPr>
        <w:t>.</w:t>
      </w:r>
    </w:p>
    <w:p w14:paraId="7A2AE914" w14:textId="77777777" w:rsidR="0027499E" w:rsidRPr="0027499E" w:rsidRDefault="00AE7F0C" w:rsidP="00EA62AD">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 xml:space="preserve">абезпечує безпеку інформаційних систем </w:t>
      </w:r>
      <w:r w:rsidR="00C84AAF" w:rsidRPr="000150CD">
        <w:rPr>
          <w:rFonts w:ascii="Times New Roman" w:hAnsi="Times New Roman"/>
          <w:lang w:eastAsia="ru-RU"/>
        </w:rPr>
        <w:t>Б</w:t>
      </w:r>
      <w:r w:rsidR="0027499E" w:rsidRPr="0027499E">
        <w:rPr>
          <w:rFonts w:ascii="Times New Roman" w:hAnsi="Times New Roman"/>
          <w:lang w:eastAsia="ru-RU"/>
        </w:rPr>
        <w:t>анку і систем, що застосовуються для зберігання активів клієнтів.</w:t>
      </w:r>
    </w:p>
    <w:p w14:paraId="5B3C8F30" w14:textId="77777777" w:rsidR="0027499E" w:rsidRPr="0027499E" w:rsidRDefault="004970B4" w:rsidP="00E30D05">
      <w:pPr>
        <w:jc w:val="both"/>
        <w:rPr>
          <w:rFonts w:ascii="Times New Roman" w:hAnsi="Times New Roman"/>
          <w:lang w:eastAsia="ru-RU"/>
        </w:rPr>
      </w:pPr>
      <w:r w:rsidRPr="004970B4">
        <w:rPr>
          <w:rFonts w:ascii="Times New Roman" w:hAnsi="Times New Roman"/>
          <w:b/>
          <w:bCs/>
          <w:lang w:eastAsia="ru-RU"/>
        </w:rPr>
        <w:t xml:space="preserve">Робоча група з питань </w:t>
      </w:r>
      <w:r>
        <w:rPr>
          <w:rFonts w:ascii="Times New Roman" w:hAnsi="Times New Roman"/>
          <w:b/>
          <w:bCs/>
          <w:lang w:eastAsia="ru-RU"/>
        </w:rPr>
        <w:t>системи управління інформаційної безпеки</w:t>
      </w:r>
      <w:r w:rsidR="0027499E" w:rsidRPr="0027499E">
        <w:rPr>
          <w:rFonts w:ascii="Times New Roman" w:hAnsi="Times New Roman"/>
          <w:lang w:eastAsia="ru-RU"/>
        </w:rPr>
        <w:t xml:space="preserve"> </w:t>
      </w:r>
      <w:r w:rsidR="0027499E" w:rsidRPr="00E30D05">
        <w:rPr>
          <w:rFonts w:ascii="Times New Roman" w:hAnsi="Times New Roman"/>
          <w:b/>
          <w:bCs/>
          <w:lang w:eastAsia="ru-RU"/>
        </w:rPr>
        <w:t xml:space="preserve">(далі </w:t>
      </w:r>
      <w:r w:rsidRPr="00E30D05">
        <w:rPr>
          <w:rFonts w:ascii="Times New Roman" w:hAnsi="Times New Roman"/>
          <w:b/>
          <w:bCs/>
          <w:lang w:eastAsia="ru-RU"/>
        </w:rPr>
        <w:t>–</w:t>
      </w:r>
      <w:r w:rsidR="0027499E" w:rsidRPr="00E30D05">
        <w:rPr>
          <w:rFonts w:ascii="Times New Roman" w:hAnsi="Times New Roman"/>
          <w:b/>
          <w:bCs/>
          <w:lang w:eastAsia="ru-RU"/>
        </w:rPr>
        <w:t xml:space="preserve"> </w:t>
      </w:r>
      <w:r w:rsidRPr="00E30D05">
        <w:rPr>
          <w:rFonts w:ascii="Times New Roman" w:hAnsi="Times New Roman"/>
          <w:b/>
          <w:bCs/>
          <w:lang w:eastAsia="ru-RU"/>
        </w:rPr>
        <w:t>РГ СУІБ</w:t>
      </w:r>
      <w:r w:rsidR="0027499E" w:rsidRPr="0027499E">
        <w:rPr>
          <w:rFonts w:ascii="Times New Roman" w:hAnsi="Times New Roman"/>
          <w:lang w:eastAsia="ru-RU"/>
        </w:rPr>
        <w:t>)</w:t>
      </w:r>
    </w:p>
    <w:p w14:paraId="3D4E0612" w14:textId="77777777" w:rsidR="0027499E" w:rsidRPr="0027499E" w:rsidRDefault="0027499E" w:rsidP="00E30D05">
      <w:pPr>
        <w:ind w:firstLine="709"/>
        <w:jc w:val="both"/>
        <w:rPr>
          <w:rFonts w:ascii="Times New Roman" w:hAnsi="Times New Roman"/>
          <w:lang w:eastAsia="ru-RU"/>
        </w:rPr>
      </w:pPr>
      <w:r w:rsidRPr="0027499E">
        <w:rPr>
          <w:rFonts w:ascii="Times New Roman" w:hAnsi="Times New Roman"/>
          <w:lang w:eastAsia="ru-RU"/>
        </w:rPr>
        <w:t xml:space="preserve">У </w:t>
      </w:r>
      <w:r w:rsidR="00C84AAF">
        <w:rPr>
          <w:rFonts w:ascii="Times New Roman" w:hAnsi="Times New Roman"/>
          <w:lang w:eastAsia="ru-RU"/>
        </w:rPr>
        <w:t>Б</w:t>
      </w:r>
      <w:r w:rsidRPr="0027499E">
        <w:rPr>
          <w:rFonts w:ascii="Times New Roman" w:hAnsi="Times New Roman"/>
          <w:lang w:eastAsia="ru-RU"/>
        </w:rPr>
        <w:t xml:space="preserve">анку функціонує </w:t>
      </w:r>
      <w:r w:rsidR="00C24359">
        <w:rPr>
          <w:rFonts w:ascii="Times New Roman" w:hAnsi="Times New Roman"/>
          <w:lang w:eastAsia="ru-RU"/>
        </w:rPr>
        <w:t>Р</w:t>
      </w:r>
      <w:r w:rsidR="00A66E26">
        <w:rPr>
          <w:rFonts w:ascii="Times New Roman" w:hAnsi="Times New Roman"/>
          <w:lang w:eastAsia="ru-RU"/>
        </w:rPr>
        <w:t xml:space="preserve">Г </w:t>
      </w:r>
      <w:r w:rsidR="00C24359">
        <w:rPr>
          <w:rFonts w:ascii="Times New Roman" w:hAnsi="Times New Roman"/>
          <w:lang w:eastAsia="ru-RU"/>
        </w:rPr>
        <w:t xml:space="preserve">СУІБ - </w:t>
      </w:r>
      <w:r w:rsidR="00EC298C" w:rsidRPr="00C96623">
        <w:rPr>
          <w:rFonts w:ascii="Times New Roman" w:hAnsi="Times New Roman"/>
          <w:lang w:eastAsia="ru-RU"/>
        </w:rPr>
        <w:t>є постійно діючим колегіальним органом Банку, який забезпечує процес розроблення, впровадження, функціонування, моніторингу, перегляду, підтримування та вдосконалення системи управління інформаційною безпекою (далі - СУІБ) шляхом прийняття відповідних рішень</w:t>
      </w:r>
      <w:r w:rsidRPr="0027499E">
        <w:rPr>
          <w:rFonts w:ascii="Times New Roman" w:hAnsi="Times New Roman"/>
          <w:lang w:eastAsia="ru-RU"/>
        </w:rPr>
        <w:t>.</w:t>
      </w:r>
    </w:p>
    <w:p w14:paraId="754BAE03" w14:textId="77777777" w:rsidR="0027499E" w:rsidRPr="000150CD" w:rsidRDefault="004970B4" w:rsidP="00E30D05">
      <w:pPr>
        <w:jc w:val="both"/>
        <w:rPr>
          <w:rFonts w:ascii="Times New Roman" w:hAnsi="Times New Roman"/>
          <w:lang w:val="en-US" w:eastAsia="ru-RU"/>
        </w:rPr>
      </w:pPr>
      <w:r w:rsidRPr="004970B4">
        <w:rPr>
          <w:rFonts w:ascii="Times New Roman" w:hAnsi="Times New Roman"/>
          <w:b/>
          <w:bCs/>
          <w:lang w:eastAsia="ru-RU"/>
        </w:rPr>
        <w:t>РГ СУІБ</w:t>
      </w:r>
      <w:r w:rsidR="0027499E" w:rsidRPr="0027499E">
        <w:rPr>
          <w:rFonts w:ascii="Times New Roman" w:hAnsi="Times New Roman"/>
          <w:lang w:eastAsia="ru-RU"/>
        </w:rPr>
        <w:t>:</w:t>
      </w:r>
    </w:p>
    <w:p w14:paraId="735FA23F"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п</w:t>
      </w:r>
      <w:r w:rsidR="0027499E" w:rsidRPr="0027499E">
        <w:rPr>
          <w:rFonts w:ascii="Times New Roman" w:hAnsi="Times New Roman"/>
          <w:lang w:eastAsia="ru-RU"/>
        </w:rPr>
        <w:t xml:space="preserve">ереглядає </w:t>
      </w:r>
      <w:r w:rsidR="007447FA">
        <w:rPr>
          <w:rFonts w:ascii="Times New Roman" w:hAnsi="Times New Roman"/>
          <w:lang w:eastAsia="ru-RU"/>
        </w:rPr>
        <w:t xml:space="preserve">та погоджує </w:t>
      </w:r>
      <w:r w:rsidR="0027499E" w:rsidRPr="0027499E">
        <w:rPr>
          <w:rFonts w:ascii="Times New Roman" w:hAnsi="Times New Roman"/>
          <w:lang w:eastAsia="ru-RU"/>
        </w:rPr>
        <w:t>політик</w:t>
      </w:r>
      <w:r w:rsidR="007447FA">
        <w:rPr>
          <w:rFonts w:ascii="Times New Roman" w:hAnsi="Times New Roman"/>
          <w:lang w:eastAsia="ru-RU"/>
        </w:rPr>
        <w:t>у</w:t>
      </w:r>
      <w:r w:rsidR="0027499E" w:rsidRPr="0027499E">
        <w:rPr>
          <w:rFonts w:ascii="Times New Roman" w:hAnsi="Times New Roman"/>
          <w:lang w:eastAsia="ru-RU"/>
        </w:rPr>
        <w:t xml:space="preserve"> інформаційної безпеки, положення щодо застосовності та стратегії розвитку інформаційної безпеки </w:t>
      </w:r>
      <w:r w:rsidR="0039003B">
        <w:rPr>
          <w:rFonts w:ascii="Times New Roman" w:hAnsi="Times New Roman"/>
          <w:lang w:eastAsia="ru-RU"/>
        </w:rPr>
        <w:t>Б</w:t>
      </w:r>
      <w:r w:rsidR="0027499E" w:rsidRPr="0027499E">
        <w:rPr>
          <w:rFonts w:ascii="Times New Roman" w:hAnsi="Times New Roman"/>
          <w:lang w:eastAsia="ru-RU"/>
        </w:rPr>
        <w:t>анку;</w:t>
      </w:r>
    </w:p>
    <w:p w14:paraId="36E04026"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у</w:t>
      </w:r>
      <w:r w:rsidR="0027499E" w:rsidRPr="0027499E">
        <w:rPr>
          <w:rFonts w:ascii="Times New Roman" w:hAnsi="Times New Roman"/>
          <w:lang w:eastAsia="ru-RU"/>
        </w:rPr>
        <w:t xml:space="preserve">згоджує впровадження нових проектів, напрямів, стратегічних завдань з питань інформаційної безпеки </w:t>
      </w:r>
      <w:r w:rsidR="0039003B">
        <w:rPr>
          <w:rFonts w:ascii="Times New Roman" w:hAnsi="Times New Roman"/>
          <w:lang w:eastAsia="ru-RU"/>
        </w:rPr>
        <w:t>Б</w:t>
      </w:r>
      <w:r w:rsidR="0027499E" w:rsidRPr="0027499E">
        <w:rPr>
          <w:rFonts w:ascii="Times New Roman" w:hAnsi="Times New Roman"/>
          <w:lang w:eastAsia="ru-RU"/>
        </w:rPr>
        <w:t>анку та заходів інформаційної безпеки;</w:t>
      </w:r>
    </w:p>
    <w:p w14:paraId="5409D5FC"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р</w:t>
      </w:r>
      <w:r w:rsidR="0027499E" w:rsidRPr="0027499E">
        <w:rPr>
          <w:rFonts w:ascii="Times New Roman" w:hAnsi="Times New Roman"/>
          <w:lang w:eastAsia="ru-RU"/>
        </w:rPr>
        <w:t xml:space="preserve">озглядає, затверджує та контролює виконання проектів щодо розроблення, упровадження, функціонування, моніторингу, перегляду, підтримання та вдосконалення СУІБ </w:t>
      </w:r>
      <w:r w:rsidR="0039003B">
        <w:rPr>
          <w:rFonts w:ascii="Times New Roman" w:hAnsi="Times New Roman"/>
          <w:lang w:eastAsia="ru-RU"/>
        </w:rPr>
        <w:t>Б</w:t>
      </w:r>
      <w:r w:rsidR="0027499E" w:rsidRPr="0027499E">
        <w:rPr>
          <w:rFonts w:ascii="Times New Roman" w:hAnsi="Times New Roman"/>
          <w:lang w:eastAsia="ru-RU"/>
        </w:rPr>
        <w:t>анку;</w:t>
      </w:r>
    </w:p>
    <w:p w14:paraId="1862F8C5"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в</w:t>
      </w:r>
      <w:r w:rsidR="0027499E" w:rsidRPr="0027499E">
        <w:rPr>
          <w:rFonts w:ascii="Times New Roman" w:hAnsi="Times New Roman"/>
          <w:lang w:eastAsia="ru-RU"/>
        </w:rPr>
        <w:t>изначає необхідні оптимальні ресурси для впровадження заходів інформаційної безпеки;</w:t>
      </w:r>
    </w:p>
    <w:p w14:paraId="27EE5757"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о</w:t>
      </w:r>
      <w:r w:rsidR="0027499E" w:rsidRPr="0027499E">
        <w:rPr>
          <w:rFonts w:ascii="Times New Roman" w:hAnsi="Times New Roman"/>
          <w:lang w:eastAsia="ru-RU"/>
        </w:rPr>
        <w:t xml:space="preserve">рганізовує практичні заходи щодо підвищення обізнаності/навчання персоналу </w:t>
      </w:r>
      <w:r w:rsidR="0039003B">
        <w:rPr>
          <w:rFonts w:ascii="Times New Roman" w:hAnsi="Times New Roman"/>
          <w:lang w:eastAsia="ru-RU"/>
        </w:rPr>
        <w:t>Б</w:t>
      </w:r>
      <w:r w:rsidR="0027499E" w:rsidRPr="0027499E">
        <w:rPr>
          <w:rFonts w:ascii="Times New Roman" w:hAnsi="Times New Roman"/>
          <w:lang w:eastAsia="ru-RU"/>
        </w:rPr>
        <w:t>анку з питань інформаційної безпеки;</w:t>
      </w:r>
    </w:p>
    <w:p w14:paraId="7D9959CD"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 xml:space="preserve">абезпечує своєчасний моніторинг стану впровадження та ефективності функціонування СУІБ </w:t>
      </w:r>
      <w:r w:rsidR="0039003B">
        <w:rPr>
          <w:rFonts w:ascii="Times New Roman" w:hAnsi="Times New Roman"/>
          <w:lang w:eastAsia="ru-RU"/>
        </w:rPr>
        <w:t>Б</w:t>
      </w:r>
      <w:r w:rsidR="0027499E" w:rsidRPr="0027499E">
        <w:rPr>
          <w:rFonts w:ascii="Times New Roman" w:hAnsi="Times New Roman"/>
          <w:lang w:eastAsia="ru-RU"/>
        </w:rPr>
        <w:t>анку з подальшою оцінкою можливостей удосконалення та потреби проведення коригувальних дій.</w:t>
      </w:r>
    </w:p>
    <w:p w14:paraId="7F170C53" w14:textId="77777777" w:rsidR="0027499E" w:rsidRPr="004970B4" w:rsidRDefault="0027499E" w:rsidP="00E30D05">
      <w:pPr>
        <w:ind w:firstLine="851"/>
        <w:jc w:val="both"/>
        <w:rPr>
          <w:rFonts w:ascii="Times New Roman" w:hAnsi="Times New Roman"/>
          <w:b/>
          <w:bCs/>
          <w:lang w:eastAsia="ru-RU"/>
        </w:rPr>
      </w:pPr>
      <w:r w:rsidRPr="004970B4">
        <w:rPr>
          <w:rFonts w:ascii="Times New Roman" w:hAnsi="Times New Roman"/>
          <w:b/>
          <w:bCs/>
          <w:lang w:eastAsia="ru-RU"/>
        </w:rPr>
        <w:t>Відповідальний за інформаційну безпеку в Банку (</w:t>
      </w:r>
      <w:proofErr w:type="spellStart"/>
      <w:r w:rsidRPr="004970B4">
        <w:rPr>
          <w:rFonts w:ascii="Times New Roman" w:hAnsi="Times New Roman"/>
          <w:b/>
          <w:bCs/>
          <w:lang w:eastAsia="ru-RU"/>
        </w:rPr>
        <w:t>Chief</w:t>
      </w:r>
      <w:proofErr w:type="spellEnd"/>
      <w:r w:rsidRPr="004970B4">
        <w:rPr>
          <w:rFonts w:ascii="Times New Roman" w:hAnsi="Times New Roman"/>
          <w:b/>
          <w:bCs/>
          <w:lang w:eastAsia="ru-RU"/>
        </w:rPr>
        <w:t xml:space="preserve"> </w:t>
      </w:r>
      <w:proofErr w:type="spellStart"/>
      <w:r w:rsidRPr="004970B4">
        <w:rPr>
          <w:rFonts w:ascii="Times New Roman" w:hAnsi="Times New Roman"/>
          <w:b/>
          <w:bCs/>
          <w:lang w:eastAsia="ru-RU"/>
        </w:rPr>
        <w:t>Information</w:t>
      </w:r>
      <w:proofErr w:type="spellEnd"/>
      <w:r w:rsidRPr="004970B4">
        <w:rPr>
          <w:rFonts w:ascii="Times New Roman" w:hAnsi="Times New Roman"/>
          <w:b/>
          <w:bCs/>
          <w:lang w:eastAsia="ru-RU"/>
        </w:rPr>
        <w:t xml:space="preserve"> </w:t>
      </w:r>
      <w:proofErr w:type="spellStart"/>
      <w:r w:rsidRPr="004970B4">
        <w:rPr>
          <w:rFonts w:ascii="Times New Roman" w:hAnsi="Times New Roman"/>
          <w:b/>
          <w:bCs/>
          <w:lang w:eastAsia="ru-RU"/>
        </w:rPr>
        <w:t>Security</w:t>
      </w:r>
      <w:proofErr w:type="spellEnd"/>
      <w:r w:rsidRPr="004970B4">
        <w:rPr>
          <w:rFonts w:ascii="Times New Roman" w:hAnsi="Times New Roman"/>
          <w:b/>
          <w:bCs/>
          <w:lang w:eastAsia="ru-RU"/>
        </w:rPr>
        <w:t xml:space="preserve"> </w:t>
      </w:r>
      <w:proofErr w:type="spellStart"/>
      <w:r w:rsidRPr="004970B4">
        <w:rPr>
          <w:rFonts w:ascii="Times New Roman" w:hAnsi="Times New Roman"/>
          <w:b/>
          <w:bCs/>
          <w:lang w:eastAsia="ru-RU"/>
        </w:rPr>
        <w:t>Officer</w:t>
      </w:r>
      <w:proofErr w:type="spellEnd"/>
      <w:r w:rsidRPr="004970B4">
        <w:rPr>
          <w:rFonts w:ascii="Times New Roman" w:hAnsi="Times New Roman"/>
          <w:b/>
          <w:bCs/>
          <w:lang w:eastAsia="ru-RU"/>
        </w:rPr>
        <w:t>):</w:t>
      </w:r>
    </w:p>
    <w:p w14:paraId="3240B9EC"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 xml:space="preserve">абезпечує стратегічне керівництво з питань інформаційної безпеки </w:t>
      </w:r>
      <w:r w:rsidR="0039003B">
        <w:rPr>
          <w:rFonts w:ascii="Times New Roman" w:hAnsi="Times New Roman"/>
          <w:lang w:eastAsia="ru-RU"/>
        </w:rPr>
        <w:t>Б</w:t>
      </w:r>
      <w:r w:rsidR="0027499E" w:rsidRPr="0027499E">
        <w:rPr>
          <w:rFonts w:ascii="Times New Roman" w:hAnsi="Times New Roman"/>
          <w:lang w:eastAsia="ru-RU"/>
        </w:rPr>
        <w:t>анку</w:t>
      </w:r>
      <w:r>
        <w:rPr>
          <w:rFonts w:ascii="Times New Roman" w:hAnsi="Times New Roman"/>
          <w:lang w:eastAsia="ru-RU"/>
        </w:rPr>
        <w:t>;</w:t>
      </w:r>
    </w:p>
    <w:p w14:paraId="7829709E"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в</w:t>
      </w:r>
      <w:r w:rsidR="0027499E" w:rsidRPr="0027499E">
        <w:rPr>
          <w:rFonts w:ascii="Times New Roman" w:hAnsi="Times New Roman"/>
          <w:lang w:eastAsia="ru-RU"/>
        </w:rPr>
        <w:t xml:space="preserve">изначає напрямки розвитку інформаційної безпеки </w:t>
      </w:r>
      <w:r w:rsidR="0039003B">
        <w:rPr>
          <w:rFonts w:ascii="Times New Roman" w:hAnsi="Times New Roman"/>
          <w:lang w:eastAsia="ru-RU"/>
        </w:rPr>
        <w:t>Б</w:t>
      </w:r>
      <w:r w:rsidR="0027499E" w:rsidRPr="0027499E">
        <w:rPr>
          <w:rFonts w:ascii="Times New Roman" w:hAnsi="Times New Roman"/>
          <w:lang w:eastAsia="ru-RU"/>
        </w:rPr>
        <w:t xml:space="preserve">анку, їх відповідність стратегії розвитку </w:t>
      </w:r>
      <w:r w:rsidR="00496426">
        <w:rPr>
          <w:rFonts w:ascii="Times New Roman" w:hAnsi="Times New Roman"/>
          <w:lang w:eastAsia="ru-RU"/>
        </w:rPr>
        <w:t>Б</w:t>
      </w:r>
      <w:r w:rsidR="00496426" w:rsidRPr="0027499E">
        <w:rPr>
          <w:rFonts w:ascii="Times New Roman" w:hAnsi="Times New Roman"/>
          <w:lang w:eastAsia="ru-RU"/>
        </w:rPr>
        <w:t>анку</w:t>
      </w:r>
      <w:r>
        <w:rPr>
          <w:rFonts w:ascii="Times New Roman" w:hAnsi="Times New Roman"/>
          <w:lang w:eastAsia="ru-RU"/>
        </w:rPr>
        <w:t>;</w:t>
      </w:r>
    </w:p>
    <w:p w14:paraId="68D24E17"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lastRenderedPageBreak/>
        <w:t>п</w:t>
      </w:r>
      <w:r w:rsidR="0027499E" w:rsidRPr="0027499E">
        <w:rPr>
          <w:rFonts w:ascii="Times New Roman" w:hAnsi="Times New Roman"/>
          <w:lang w:eastAsia="ru-RU"/>
        </w:rPr>
        <w:t>риймає рішення щодо внесення змін до стратегії розвитку ІБ в рамках її планового перегляду, або позапланового, через значні зміни, які впливають на державну діяльність або на діяльність Банку</w:t>
      </w:r>
      <w:r>
        <w:rPr>
          <w:rFonts w:ascii="Times New Roman" w:hAnsi="Times New Roman"/>
          <w:lang w:eastAsia="ru-RU"/>
        </w:rPr>
        <w:t>;</w:t>
      </w:r>
    </w:p>
    <w:p w14:paraId="670AA963"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абезпечує  відповідність  заходів  безпеки  інформації  потребам бізнес-процесів/банківських продуктів</w:t>
      </w:r>
      <w:r>
        <w:rPr>
          <w:rFonts w:ascii="Times New Roman" w:hAnsi="Times New Roman"/>
          <w:lang w:eastAsia="ru-RU"/>
        </w:rPr>
        <w:t>;</w:t>
      </w:r>
    </w:p>
    <w:p w14:paraId="1F111D6C"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к</w:t>
      </w:r>
      <w:r w:rsidR="0027499E" w:rsidRPr="0027499E">
        <w:rPr>
          <w:rFonts w:ascii="Times New Roman" w:hAnsi="Times New Roman"/>
          <w:lang w:eastAsia="ru-RU"/>
        </w:rPr>
        <w:t xml:space="preserve">онтролює впровадження заходів безпеки інформації в </w:t>
      </w:r>
      <w:r w:rsidR="00496426">
        <w:rPr>
          <w:rFonts w:ascii="Times New Roman" w:hAnsi="Times New Roman"/>
          <w:lang w:eastAsia="ru-RU"/>
        </w:rPr>
        <w:t>Б</w:t>
      </w:r>
      <w:r w:rsidR="00496426" w:rsidRPr="0027499E">
        <w:rPr>
          <w:rFonts w:ascii="Times New Roman" w:hAnsi="Times New Roman"/>
          <w:lang w:eastAsia="ru-RU"/>
        </w:rPr>
        <w:t>анку</w:t>
      </w:r>
      <w:r>
        <w:rPr>
          <w:rFonts w:ascii="Times New Roman" w:hAnsi="Times New Roman"/>
          <w:lang w:eastAsia="ru-RU"/>
        </w:rPr>
        <w:t>;</w:t>
      </w:r>
    </w:p>
    <w:p w14:paraId="6EA285A2" w14:textId="77777777" w:rsidR="0027499E" w:rsidRPr="0027499E" w:rsidRDefault="00AA156F" w:rsidP="00E30D05">
      <w:pPr>
        <w:numPr>
          <w:ilvl w:val="1"/>
          <w:numId w:val="10"/>
        </w:numPr>
        <w:ind w:left="0" w:firstLine="993"/>
        <w:jc w:val="both"/>
        <w:rPr>
          <w:rFonts w:ascii="Times New Roman" w:hAnsi="Times New Roman"/>
          <w:lang w:eastAsia="ru-RU"/>
        </w:rPr>
      </w:pPr>
      <w:r>
        <w:rPr>
          <w:rFonts w:ascii="Times New Roman" w:hAnsi="Times New Roman"/>
          <w:lang w:eastAsia="ru-RU"/>
        </w:rPr>
        <w:t>в</w:t>
      </w:r>
      <w:r w:rsidR="0027499E" w:rsidRPr="0027499E">
        <w:rPr>
          <w:rFonts w:ascii="Times New Roman" w:hAnsi="Times New Roman"/>
          <w:lang w:eastAsia="ru-RU"/>
        </w:rPr>
        <w:t>иносить питання щодо застосування заходів впливу до порушників вимог інформаційної безпеки</w:t>
      </w:r>
      <w:r>
        <w:rPr>
          <w:rFonts w:ascii="Times New Roman" w:hAnsi="Times New Roman"/>
          <w:lang w:eastAsia="ru-RU"/>
        </w:rPr>
        <w:t>;</w:t>
      </w:r>
    </w:p>
    <w:p w14:paraId="6BED8A0A" w14:textId="77777777" w:rsidR="0027499E" w:rsidRPr="0027499E" w:rsidRDefault="00AA156F"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абезпечує виконання заходів щодо перегляду та підтримання в актуальному стані переліку об'єктів критичної інформаційної інфраструктури, надання актуального переліку об'єктів критичної інформаційної інфраструктури до Н</w:t>
      </w:r>
      <w:r w:rsidR="00303A17">
        <w:rPr>
          <w:rFonts w:ascii="Times New Roman" w:hAnsi="Times New Roman"/>
          <w:lang w:eastAsia="ru-RU"/>
        </w:rPr>
        <w:t>БУ</w:t>
      </w:r>
      <w:r>
        <w:rPr>
          <w:rFonts w:ascii="Times New Roman" w:hAnsi="Times New Roman"/>
          <w:lang w:eastAsia="ru-RU"/>
        </w:rPr>
        <w:t>;</w:t>
      </w:r>
    </w:p>
    <w:p w14:paraId="12D59AF2" w14:textId="77777777" w:rsidR="0027499E" w:rsidRPr="0027499E" w:rsidRDefault="00AA156F"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абезпечує виконання заходів щодо перегляду та підтримання в актуальному стані відомостей про об'єкти критичної інформаційної інфраструктури, надання актуальних відомостей до Н</w:t>
      </w:r>
      <w:r w:rsidR="00303A17">
        <w:rPr>
          <w:rFonts w:ascii="Times New Roman" w:hAnsi="Times New Roman"/>
          <w:lang w:eastAsia="ru-RU"/>
        </w:rPr>
        <w:t>БУ</w:t>
      </w:r>
      <w:r>
        <w:rPr>
          <w:rFonts w:ascii="Times New Roman" w:hAnsi="Times New Roman"/>
          <w:lang w:eastAsia="ru-RU"/>
        </w:rPr>
        <w:t>;</w:t>
      </w:r>
    </w:p>
    <w:p w14:paraId="27A5EC64" w14:textId="77777777" w:rsidR="0027499E" w:rsidRPr="0027499E" w:rsidRDefault="00AA156F"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абезпечує участь Банку у інформаційному обміну з Н</w:t>
      </w:r>
      <w:r w:rsidR="00303A17">
        <w:rPr>
          <w:rFonts w:ascii="Times New Roman" w:hAnsi="Times New Roman"/>
          <w:lang w:eastAsia="ru-RU"/>
        </w:rPr>
        <w:t>БУ</w:t>
      </w:r>
      <w:r w:rsidR="0027499E" w:rsidRPr="0027499E">
        <w:rPr>
          <w:rFonts w:ascii="Times New Roman" w:hAnsi="Times New Roman"/>
          <w:lang w:eastAsia="ru-RU"/>
        </w:rPr>
        <w:t xml:space="preserve"> та іншими банками України</w:t>
      </w:r>
      <w:r>
        <w:rPr>
          <w:rFonts w:ascii="Times New Roman" w:hAnsi="Times New Roman"/>
          <w:lang w:eastAsia="ru-RU"/>
        </w:rPr>
        <w:t>;</w:t>
      </w:r>
    </w:p>
    <w:p w14:paraId="236A6DD4" w14:textId="77777777" w:rsidR="0027499E" w:rsidRDefault="00AA156F"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 xml:space="preserve">абезпечує пріоритетну реалізацію заходів </w:t>
      </w:r>
      <w:proofErr w:type="spellStart"/>
      <w:r w:rsidR="0027499E" w:rsidRPr="0027499E">
        <w:rPr>
          <w:rFonts w:ascii="Times New Roman" w:hAnsi="Times New Roman"/>
          <w:lang w:eastAsia="ru-RU"/>
        </w:rPr>
        <w:t>кіберзахисту</w:t>
      </w:r>
      <w:proofErr w:type="spellEnd"/>
      <w:r w:rsidR="0027499E" w:rsidRPr="0027499E">
        <w:rPr>
          <w:rFonts w:ascii="Times New Roman" w:hAnsi="Times New Roman"/>
          <w:lang w:eastAsia="ru-RU"/>
        </w:rPr>
        <w:t xml:space="preserve"> критичної інформаційної інфраструктури Банку відповідно до розробленого Плану реагування </w:t>
      </w:r>
      <w:r w:rsidR="00EE7B33">
        <w:rPr>
          <w:rFonts w:ascii="Times New Roman" w:hAnsi="Times New Roman"/>
          <w:lang w:eastAsia="ru-RU"/>
        </w:rPr>
        <w:t xml:space="preserve">на </w:t>
      </w:r>
      <w:proofErr w:type="spellStart"/>
      <w:r w:rsidR="00EE7B33">
        <w:rPr>
          <w:rFonts w:ascii="Times New Roman" w:hAnsi="Times New Roman"/>
          <w:lang w:eastAsia="ru-RU"/>
        </w:rPr>
        <w:t>кіберзагрози</w:t>
      </w:r>
      <w:proofErr w:type="spellEnd"/>
      <w:r w:rsidR="00EE7B33">
        <w:rPr>
          <w:rFonts w:ascii="Times New Roman" w:hAnsi="Times New Roman"/>
          <w:lang w:eastAsia="ru-RU"/>
        </w:rPr>
        <w:t xml:space="preserve">, кібератаки та </w:t>
      </w:r>
      <w:proofErr w:type="spellStart"/>
      <w:r w:rsidR="00EE7B33">
        <w:rPr>
          <w:rFonts w:ascii="Times New Roman" w:hAnsi="Times New Roman"/>
          <w:lang w:eastAsia="ru-RU"/>
        </w:rPr>
        <w:t>кіберінциденти</w:t>
      </w:r>
      <w:proofErr w:type="spellEnd"/>
      <w:r w:rsidR="00EE7B33">
        <w:rPr>
          <w:rFonts w:ascii="Times New Roman" w:hAnsi="Times New Roman"/>
          <w:lang w:eastAsia="ru-RU"/>
        </w:rPr>
        <w:t xml:space="preserve"> </w:t>
      </w:r>
      <w:r w:rsidR="0027499E" w:rsidRPr="0027499E">
        <w:rPr>
          <w:rFonts w:ascii="Times New Roman" w:hAnsi="Times New Roman"/>
          <w:lang w:eastAsia="ru-RU"/>
        </w:rPr>
        <w:t xml:space="preserve"> </w:t>
      </w:r>
      <w:r w:rsidR="00EE7B33">
        <w:rPr>
          <w:rFonts w:ascii="Times New Roman" w:hAnsi="Times New Roman"/>
          <w:lang w:eastAsia="ru-RU"/>
        </w:rPr>
        <w:t>відносно інформаційних систем АТ « БТА БАНК»</w:t>
      </w:r>
      <w:r>
        <w:rPr>
          <w:rFonts w:ascii="Times New Roman" w:hAnsi="Times New Roman"/>
          <w:lang w:eastAsia="ru-RU"/>
        </w:rPr>
        <w:t>;</w:t>
      </w:r>
    </w:p>
    <w:p w14:paraId="45042C04" w14:textId="77777777" w:rsidR="0027499E" w:rsidRPr="004970B4" w:rsidRDefault="00AA156F"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4970B4">
        <w:rPr>
          <w:rFonts w:ascii="Times New Roman" w:hAnsi="Times New Roman"/>
          <w:lang w:eastAsia="ru-RU"/>
        </w:rPr>
        <w:t xml:space="preserve">абезпечує надання інформації про аутсорсинг функції </w:t>
      </w:r>
      <w:proofErr w:type="spellStart"/>
      <w:r w:rsidR="0027499E" w:rsidRPr="004970B4">
        <w:rPr>
          <w:rFonts w:ascii="Times New Roman" w:hAnsi="Times New Roman"/>
          <w:lang w:eastAsia="ru-RU"/>
        </w:rPr>
        <w:t>кіберзахисту</w:t>
      </w:r>
      <w:proofErr w:type="spellEnd"/>
      <w:r w:rsidR="0027499E" w:rsidRPr="004970B4">
        <w:rPr>
          <w:rFonts w:ascii="Times New Roman" w:hAnsi="Times New Roman"/>
          <w:lang w:eastAsia="ru-RU"/>
        </w:rPr>
        <w:t xml:space="preserve"> Банку на</w:t>
      </w:r>
      <w:r w:rsidR="004970B4">
        <w:rPr>
          <w:rFonts w:ascii="Times New Roman" w:hAnsi="Times New Roman"/>
          <w:lang w:eastAsia="ru-RU"/>
        </w:rPr>
        <w:t xml:space="preserve"> </w:t>
      </w:r>
      <w:r w:rsidR="0027499E" w:rsidRPr="004970B4">
        <w:rPr>
          <w:rFonts w:ascii="Times New Roman" w:hAnsi="Times New Roman"/>
          <w:lang w:eastAsia="ru-RU"/>
        </w:rPr>
        <w:t>запит Н</w:t>
      </w:r>
      <w:r w:rsidR="004F69E4">
        <w:rPr>
          <w:rFonts w:ascii="Times New Roman" w:hAnsi="Times New Roman"/>
          <w:lang w:eastAsia="ru-RU"/>
        </w:rPr>
        <w:t>БУ</w:t>
      </w:r>
      <w:r w:rsidR="0027499E" w:rsidRPr="004970B4">
        <w:rPr>
          <w:rFonts w:ascii="Times New Roman" w:hAnsi="Times New Roman"/>
          <w:lang w:eastAsia="ru-RU"/>
        </w:rPr>
        <w:t xml:space="preserve"> в обсязі та в термін, що встановлені в такому запиті</w:t>
      </w:r>
      <w:r>
        <w:rPr>
          <w:rFonts w:ascii="Times New Roman" w:hAnsi="Times New Roman"/>
          <w:lang w:eastAsia="ru-RU"/>
        </w:rPr>
        <w:t>;</w:t>
      </w:r>
    </w:p>
    <w:p w14:paraId="4C1972AA" w14:textId="77777777" w:rsidR="0027499E" w:rsidRPr="0027499E" w:rsidRDefault="00AA156F"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 xml:space="preserve">абезпечує створення умов для підвищення кваліфікації працівників </w:t>
      </w:r>
      <w:r w:rsidR="004970B4">
        <w:rPr>
          <w:rFonts w:ascii="Times New Roman" w:hAnsi="Times New Roman"/>
          <w:lang w:eastAsia="ru-RU"/>
        </w:rPr>
        <w:t>Управління</w:t>
      </w:r>
      <w:r w:rsidR="0027499E" w:rsidRPr="0027499E">
        <w:rPr>
          <w:rFonts w:ascii="Times New Roman" w:hAnsi="Times New Roman"/>
          <w:lang w:eastAsia="ru-RU"/>
        </w:rPr>
        <w:t xml:space="preserve"> інформаційної безпеки, навчання працівників Банку стосовно цифрових навичок, </w:t>
      </w:r>
      <w:proofErr w:type="spellStart"/>
      <w:r w:rsidR="0027499E" w:rsidRPr="0027499E">
        <w:rPr>
          <w:rFonts w:ascii="Times New Roman" w:hAnsi="Times New Roman"/>
          <w:lang w:eastAsia="ru-RU"/>
        </w:rPr>
        <w:t>кіберобізнаності</w:t>
      </w:r>
      <w:proofErr w:type="spellEnd"/>
      <w:r w:rsidR="0027499E" w:rsidRPr="0027499E">
        <w:rPr>
          <w:rFonts w:ascii="Times New Roman" w:hAnsi="Times New Roman"/>
          <w:lang w:eastAsia="ru-RU"/>
        </w:rPr>
        <w:t xml:space="preserve"> щодо сучасних </w:t>
      </w:r>
      <w:proofErr w:type="spellStart"/>
      <w:r w:rsidR="0027499E" w:rsidRPr="0027499E">
        <w:rPr>
          <w:rFonts w:ascii="Times New Roman" w:hAnsi="Times New Roman"/>
          <w:lang w:eastAsia="ru-RU"/>
        </w:rPr>
        <w:t>кіберзагроз</w:t>
      </w:r>
      <w:proofErr w:type="spellEnd"/>
      <w:r w:rsidR="0027499E" w:rsidRPr="0027499E">
        <w:rPr>
          <w:rFonts w:ascii="Times New Roman" w:hAnsi="Times New Roman"/>
          <w:lang w:eastAsia="ru-RU"/>
        </w:rPr>
        <w:t xml:space="preserve"> та протидії їм.</w:t>
      </w:r>
    </w:p>
    <w:p w14:paraId="0750BC1A" w14:textId="77777777" w:rsidR="0027499E" w:rsidRPr="0027499E" w:rsidRDefault="004970B4" w:rsidP="00E30D05">
      <w:pPr>
        <w:jc w:val="both"/>
        <w:rPr>
          <w:rFonts w:ascii="Times New Roman" w:hAnsi="Times New Roman"/>
          <w:lang w:eastAsia="ru-RU"/>
        </w:rPr>
      </w:pPr>
      <w:r w:rsidRPr="004970B4">
        <w:rPr>
          <w:rFonts w:ascii="Times New Roman" w:hAnsi="Times New Roman"/>
          <w:b/>
          <w:bCs/>
          <w:lang w:eastAsia="ru-RU"/>
        </w:rPr>
        <w:t>Управління</w:t>
      </w:r>
      <w:r w:rsidR="0027499E" w:rsidRPr="004970B4">
        <w:rPr>
          <w:rFonts w:ascii="Times New Roman" w:hAnsi="Times New Roman"/>
          <w:b/>
          <w:bCs/>
          <w:lang w:eastAsia="ru-RU"/>
        </w:rPr>
        <w:t xml:space="preserve"> інформаційної безпеки</w:t>
      </w:r>
      <w:r w:rsidR="0027499E" w:rsidRPr="0027499E">
        <w:rPr>
          <w:rFonts w:ascii="Times New Roman" w:hAnsi="Times New Roman"/>
          <w:lang w:eastAsia="ru-RU"/>
        </w:rPr>
        <w:t>:</w:t>
      </w:r>
    </w:p>
    <w:p w14:paraId="3F4CEAD7"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 xml:space="preserve">абезпечує функціонування системи управління інформаційною безпекою у відповідності до вимог чинного законодавства, </w:t>
      </w:r>
      <w:r w:rsidR="00847ED9">
        <w:rPr>
          <w:rFonts w:ascii="Times New Roman" w:hAnsi="Times New Roman"/>
          <w:lang w:eastAsia="ru-RU"/>
        </w:rPr>
        <w:t xml:space="preserve">нормативно – правових актів </w:t>
      </w:r>
      <w:r w:rsidR="0027499E" w:rsidRPr="0027499E">
        <w:rPr>
          <w:rFonts w:ascii="Times New Roman" w:hAnsi="Times New Roman"/>
          <w:lang w:eastAsia="ru-RU"/>
        </w:rPr>
        <w:t>Н</w:t>
      </w:r>
      <w:r w:rsidR="00847ED9">
        <w:rPr>
          <w:rFonts w:ascii="Times New Roman" w:hAnsi="Times New Roman"/>
          <w:lang w:eastAsia="ru-RU"/>
        </w:rPr>
        <w:t>БУ</w:t>
      </w:r>
      <w:r w:rsidR="0027499E" w:rsidRPr="0027499E">
        <w:rPr>
          <w:rFonts w:ascii="Times New Roman" w:hAnsi="Times New Roman"/>
          <w:lang w:eastAsia="ru-RU"/>
        </w:rPr>
        <w:t xml:space="preserve">, міжнародних платіжних систем, інших контрагентів Банку, регуляторних органів, стандартів PCI DSS, 3D </w:t>
      </w:r>
      <w:proofErr w:type="spellStart"/>
      <w:r w:rsidR="0027499E" w:rsidRPr="0027499E">
        <w:rPr>
          <w:rFonts w:ascii="Times New Roman" w:hAnsi="Times New Roman"/>
          <w:lang w:eastAsia="ru-RU"/>
        </w:rPr>
        <w:t>Security</w:t>
      </w:r>
      <w:proofErr w:type="spellEnd"/>
      <w:r w:rsidR="0027499E" w:rsidRPr="0027499E">
        <w:rPr>
          <w:rFonts w:ascii="Times New Roman" w:hAnsi="Times New Roman"/>
          <w:lang w:eastAsia="ru-RU"/>
        </w:rPr>
        <w:t xml:space="preserve"> тощо</w:t>
      </w:r>
      <w:r>
        <w:rPr>
          <w:rFonts w:ascii="Times New Roman" w:hAnsi="Times New Roman"/>
          <w:lang w:eastAsia="ru-RU"/>
        </w:rPr>
        <w:t>;</w:t>
      </w:r>
    </w:p>
    <w:p w14:paraId="04DA1932"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дійснює управління ризиками інформаційної безпеки/</w:t>
      </w:r>
      <w:proofErr w:type="spellStart"/>
      <w:r w:rsidR="0027499E" w:rsidRPr="0027499E">
        <w:rPr>
          <w:rFonts w:ascii="Times New Roman" w:hAnsi="Times New Roman"/>
          <w:lang w:eastAsia="ru-RU"/>
        </w:rPr>
        <w:t>кіберризиками</w:t>
      </w:r>
      <w:proofErr w:type="spellEnd"/>
      <w:r w:rsidR="0027499E" w:rsidRPr="0027499E">
        <w:rPr>
          <w:rFonts w:ascii="Times New Roman" w:hAnsi="Times New Roman"/>
          <w:lang w:eastAsia="ru-RU"/>
        </w:rPr>
        <w:t xml:space="preserve"> Банку</w:t>
      </w:r>
      <w:r>
        <w:rPr>
          <w:rFonts w:ascii="Times New Roman" w:hAnsi="Times New Roman"/>
          <w:lang w:eastAsia="ru-RU"/>
        </w:rPr>
        <w:t>;</w:t>
      </w:r>
    </w:p>
    <w:p w14:paraId="3E053389"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дійснює</w:t>
      </w:r>
      <w:r w:rsidR="00496426">
        <w:rPr>
          <w:rFonts w:ascii="Times New Roman" w:hAnsi="Times New Roman"/>
          <w:lang w:eastAsia="ru-RU"/>
        </w:rPr>
        <w:t xml:space="preserve"> </w:t>
      </w:r>
      <w:r w:rsidR="0027499E" w:rsidRPr="0027499E">
        <w:rPr>
          <w:rFonts w:ascii="Times New Roman" w:hAnsi="Times New Roman"/>
          <w:lang w:eastAsia="ru-RU"/>
        </w:rPr>
        <w:t>розробку,</w:t>
      </w:r>
      <w:r w:rsidR="00496426">
        <w:rPr>
          <w:rFonts w:ascii="Times New Roman" w:hAnsi="Times New Roman"/>
          <w:lang w:eastAsia="ru-RU"/>
        </w:rPr>
        <w:t xml:space="preserve"> </w:t>
      </w:r>
      <w:r w:rsidR="0027499E" w:rsidRPr="0027499E">
        <w:rPr>
          <w:rFonts w:ascii="Times New Roman" w:hAnsi="Times New Roman"/>
          <w:lang w:eastAsia="ru-RU"/>
        </w:rPr>
        <w:t>актуалізацію</w:t>
      </w:r>
      <w:r w:rsidR="00496426">
        <w:rPr>
          <w:rFonts w:ascii="Times New Roman" w:hAnsi="Times New Roman"/>
          <w:lang w:eastAsia="ru-RU"/>
        </w:rPr>
        <w:t xml:space="preserve"> </w:t>
      </w:r>
      <w:r w:rsidR="0027499E" w:rsidRPr="0027499E">
        <w:rPr>
          <w:rFonts w:ascii="Times New Roman" w:hAnsi="Times New Roman"/>
          <w:lang w:eastAsia="ru-RU"/>
        </w:rPr>
        <w:t>та</w:t>
      </w:r>
      <w:r w:rsidR="00496426">
        <w:rPr>
          <w:rFonts w:ascii="Times New Roman" w:hAnsi="Times New Roman"/>
          <w:lang w:eastAsia="ru-RU"/>
        </w:rPr>
        <w:t xml:space="preserve"> </w:t>
      </w:r>
      <w:r w:rsidR="0027499E" w:rsidRPr="0027499E">
        <w:rPr>
          <w:rFonts w:ascii="Times New Roman" w:hAnsi="Times New Roman"/>
          <w:lang w:eastAsia="ru-RU"/>
        </w:rPr>
        <w:t>тестування</w:t>
      </w:r>
      <w:r w:rsidR="00496426">
        <w:rPr>
          <w:rFonts w:ascii="Times New Roman" w:hAnsi="Times New Roman"/>
          <w:lang w:eastAsia="ru-RU"/>
        </w:rPr>
        <w:t xml:space="preserve"> </w:t>
      </w:r>
      <w:r w:rsidR="0027499E" w:rsidRPr="0027499E">
        <w:rPr>
          <w:rFonts w:ascii="Times New Roman" w:hAnsi="Times New Roman"/>
          <w:lang w:eastAsia="ru-RU"/>
        </w:rPr>
        <w:t>планів</w:t>
      </w:r>
      <w:r w:rsidR="004970B4">
        <w:rPr>
          <w:rFonts w:ascii="Times New Roman" w:hAnsi="Times New Roman"/>
          <w:lang w:eastAsia="ru-RU"/>
        </w:rPr>
        <w:t xml:space="preserve"> </w:t>
      </w:r>
      <w:r w:rsidR="0027499E" w:rsidRPr="0027499E">
        <w:rPr>
          <w:rFonts w:ascii="Times New Roman" w:hAnsi="Times New Roman"/>
          <w:lang w:eastAsia="ru-RU"/>
        </w:rPr>
        <w:t>безперервності діяльності бізнес-процесів та інформаційних систем Банку</w:t>
      </w:r>
      <w:r>
        <w:rPr>
          <w:rFonts w:ascii="Times New Roman" w:hAnsi="Times New Roman"/>
          <w:lang w:eastAsia="ru-RU"/>
        </w:rPr>
        <w:t>;</w:t>
      </w:r>
    </w:p>
    <w:p w14:paraId="6896D43A"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дійснює управління рольовою моделлю та доступами до інформаційних ресурсів Банку</w:t>
      </w:r>
      <w:r>
        <w:rPr>
          <w:rFonts w:ascii="Times New Roman" w:hAnsi="Times New Roman"/>
          <w:lang w:eastAsia="ru-RU"/>
        </w:rPr>
        <w:t>;</w:t>
      </w:r>
    </w:p>
    <w:p w14:paraId="7D589D84" w14:textId="77777777" w:rsidR="0027499E" w:rsidRPr="0027499E" w:rsidRDefault="00AE7F0C" w:rsidP="00C74733">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дійснює</w:t>
      </w:r>
      <w:r w:rsidR="00496426">
        <w:rPr>
          <w:rFonts w:ascii="Times New Roman" w:hAnsi="Times New Roman"/>
          <w:lang w:eastAsia="ru-RU"/>
        </w:rPr>
        <w:t xml:space="preserve"> </w:t>
      </w:r>
      <w:r w:rsidR="0027499E" w:rsidRPr="0027499E">
        <w:rPr>
          <w:rFonts w:ascii="Times New Roman" w:hAnsi="Times New Roman"/>
          <w:lang w:eastAsia="ru-RU"/>
        </w:rPr>
        <w:t>контроль</w:t>
      </w:r>
      <w:r w:rsidR="00496426">
        <w:rPr>
          <w:rFonts w:ascii="Times New Roman" w:hAnsi="Times New Roman"/>
          <w:lang w:eastAsia="ru-RU"/>
        </w:rPr>
        <w:t xml:space="preserve"> </w:t>
      </w:r>
      <w:r w:rsidR="0027499E" w:rsidRPr="0027499E">
        <w:rPr>
          <w:rFonts w:ascii="Times New Roman" w:hAnsi="Times New Roman"/>
          <w:lang w:eastAsia="ru-RU"/>
        </w:rPr>
        <w:t>за</w:t>
      </w:r>
      <w:r w:rsidR="00496426">
        <w:rPr>
          <w:rFonts w:ascii="Times New Roman" w:hAnsi="Times New Roman"/>
          <w:lang w:eastAsia="ru-RU"/>
        </w:rPr>
        <w:t xml:space="preserve"> </w:t>
      </w:r>
      <w:r w:rsidR="0027499E" w:rsidRPr="0027499E">
        <w:rPr>
          <w:rFonts w:ascii="Times New Roman" w:hAnsi="Times New Roman"/>
          <w:lang w:eastAsia="ru-RU"/>
        </w:rPr>
        <w:t>виконанням</w:t>
      </w:r>
      <w:r w:rsidR="00496426">
        <w:rPr>
          <w:rFonts w:ascii="Times New Roman" w:hAnsi="Times New Roman"/>
          <w:lang w:eastAsia="ru-RU"/>
        </w:rPr>
        <w:t xml:space="preserve"> </w:t>
      </w:r>
      <w:r w:rsidR="0027499E" w:rsidRPr="0027499E">
        <w:rPr>
          <w:rFonts w:ascii="Times New Roman" w:hAnsi="Times New Roman"/>
          <w:lang w:eastAsia="ru-RU"/>
        </w:rPr>
        <w:t>заходів</w:t>
      </w:r>
      <w:r w:rsidR="00496426">
        <w:rPr>
          <w:rFonts w:ascii="Times New Roman" w:hAnsi="Times New Roman"/>
          <w:lang w:eastAsia="ru-RU"/>
        </w:rPr>
        <w:t xml:space="preserve"> </w:t>
      </w:r>
      <w:r w:rsidR="0027499E" w:rsidRPr="0027499E">
        <w:rPr>
          <w:rFonts w:ascii="Times New Roman" w:hAnsi="Times New Roman"/>
          <w:lang w:eastAsia="ru-RU"/>
        </w:rPr>
        <w:t>щодо</w:t>
      </w:r>
      <w:r w:rsidR="00496426">
        <w:rPr>
          <w:rFonts w:ascii="Times New Roman" w:hAnsi="Times New Roman"/>
          <w:lang w:eastAsia="ru-RU"/>
        </w:rPr>
        <w:t xml:space="preserve"> </w:t>
      </w:r>
      <w:r w:rsidR="0027499E" w:rsidRPr="0027499E">
        <w:rPr>
          <w:rFonts w:ascii="Times New Roman" w:hAnsi="Times New Roman"/>
          <w:lang w:eastAsia="ru-RU"/>
        </w:rPr>
        <w:t>забезпечення</w:t>
      </w:r>
      <w:r w:rsidR="00C74733">
        <w:rPr>
          <w:rFonts w:ascii="Times New Roman" w:hAnsi="Times New Roman"/>
          <w:lang w:eastAsia="ru-RU"/>
        </w:rPr>
        <w:t xml:space="preserve"> </w:t>
      </w:r>
      <w:r w:rsidR="0027499E" w:rsidRPr="0027499E">
        <w:rPr>
          <w:rFonts w:ascii="Times New Roman" w:hAnsi="Times New Roman"/>
          <w:lang w:eastAsia="ru-RU"/>
        </w:rPr>
        <w:t>безпеки інформації на всіх стадіях життєвого циклу інформаційних систем Банку</w:t>
      </w:r>
      <w:r>
        <w:rPr>
          <w:rFonts w:ascii="Times New Roman" w:hAnsi="Times New Roman"/>
          <w:lang w:eastAsia="ru-RU"/>
        </w:rPr>
        <w:t>;</w:t>
      </w:r>
    </w:p>
    <w:p w14:paraId="4B9FD919"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абезпечує організаційний та технічний захист інформації</w:t>
      </w:r>
      <w:r>
        <w:rPr>
          <w:rFonts w:ascii="Times New Roman" w:hAnsi="Times New Roman"/>
          <w:lang w:eastAsia="ru-RU"/>
        </w:rPr>
        <w:t>;</w:t>
      </w:r>
    </w:p>
    <w:p w14:paraId="4E586F92"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дійснює</w:t>
      </w:r>
      <w:r w:rsidR="00496426">
        <w:rPr>
          <w:rFonts w:ascii="Times New Roman" w:hAnsi="Times New Roman"/>
          <w:lang w:eastAsia="ru-RU"/>
        </w:rPr>
        <w:t xml:space="preserve"> </w:t>
      </w:r>
      <w:r w:rsidR="0027499E" w:rsidRPr="0027499E">
        <w:rPr>
          <w:rFonts w:ascii="Times New Roman" w:hAnsi="Times New Roman"/>
          <w:lang w:eastAsia="ru-RU"/>
        </w:rPr>
        <w:t>управління</w:t>
      </w:r>
      <w:r w:rsidR="00496426">
        <w:rPr>
          <w:rFonts w:ascii="Times New Roman" w:hAnsi="Times New Roman"/>
          <w:lang w:eastAsia="ru-RU"/>
        </w:rPr>
        <w:t xml:space="preserve"> </w:t>
      </w:r>
      <w:r w:rsidR="0027499E" w:rsidRPr="0027499E">
        <w:rPr>
          <w:rFonts w:ascii="Times New Roman" w:hAnsi="Times New Roman"/>
          <w:lang w:eastAsia="ru-RU"/>
        </w:rPr>
        <w:t>вразливостями</w:t>
      </w:r>
      <w:r w:rsidR="00496426">
        <w:rPr>
          <w:rFonts w:ascii="Times New Roman" w:hAnsi="Times New Roman"/>
          <w:lang w:eastAsia="ru-RU"/>
        </w:rPr>
        <w:t xml:space="preserve"> </w:t>
      </w:r>
      <w:r w:rsidR="0027499E" w:rsidRPr="0027499E">
        <w:rPr>
          <w:rFonts w:ascii="Times New Roman" w:hAnsi="Times New Roman"/>
          <w:lang w:eastAsia="ru-RU"/>
        </w:rPr>
        <w:t>та</w:t>
      </w:r>
      <w:r w:rsidR="00496426">
        <w:rPr>
          <w:rFonts w:ascii="Times New Roman" w:hAnsi="Times New Roman"/>
          <w:lang w:eastAsia="ru-RU"/>
        </w:rPr>
        <w:t xml:space="preserve"> </w:t>
      </w:r>
      <w:r w:rsidR="0027499E" w:rsidRPr="0027499E">
        <w:rPr>
          <w:rFonts w:ascii="Times New Roman" w:hAnsi="Times New Roman"/>
          <w:lang w:eastAsia="ru-RU"/>
        </w:rPr>
        <w:t>інцидентами</w:t>
      </w:r>
      <w:r w:rsidR="00316FB6">
        <w:rPr>
          <w:rFonts w:ascii="Times New Roman" w:hAnsi="Times New Roman"/>
          <w:lang w:eastAsia="ru-RU"/>
        </w:rPr>
        <w:t xml:space="preserve"> і</w:t>
      </w:r>
      <w:r w:rsidR="0027499E" w:rsidRPr="0027499E">
        <w:rPr>
          <w:rFonts w:ascii="Times New Roman" w:hAnsi="Times New Roman"/>
          <w:lang w:eastAsia="ru-RU"/>
        </w:rPr>
        <w:t>нформаційної безпеки/</w:t>
      </w:r>
      <w:proofErr w:type="spellStart"/>
      <w:r w:rsidR="0027499E" w:rsidRPr="0027499E">
        <w:rPr>
          <w:rFonts w:ascii="Times New Roman" w:hAnsi="Times New Roman"/>
          <w:lang w:eastAsia="ru-RU"/>
        </w:rPr>
        <w:t>кіберінцидентами</w:t>
      </w:r>
      <w:proofErr w:type="spellEnd"/>
      <w:r>
        <w:rPr>
          <w:rFonts w:ascii="Times New Roman" w:hAnsi="Times New Roman"/>
          <w:lang w:eastAsia="ru-RU"/>
        </w:rPr>
        <w:t>;</w:t>
      </w:r>
    </w:p>
    <w:p w14:paraId="31BD0590"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к</w:t>
      </w:r>
      <w:r w:rsidR="0027499E" w:rsidRPr="0027499E">
        <w:rPr>
          <w:rFonts w:ascii="Times New Roman" w:hAnsi="Times New Roman"/>
          <w:lang w:eastAsia="ru-RU"/>
        </w:rPr>
        <w:t>онтролює витік інформації з обмеженим доступом</w:t>
      </w:r>
      <w:r w:rsidR="00847ED9">
        <w:rPr>
          <w:rFonts w:ascii="Times New Roman" w:hAnsi="Times New Roman"/>
          <w:lang w:eastAsia="ru-RU"/>
        </w:rPr>
        <w:t xml:space="preserve">, </w:t>
      </w:r>
      <w:r w:rsidR="00847ED9" w:rsidRPr="00AE7F0C">
        <w:rPr>
          <w:rFonts w:ascii="Times New Roman" w:hAnsi="Times New Roman"/>
          <w:lang w:eastAsia="ru-RU"/>
        </w:rPr>
        <w:t xml:space="preserve">здійснює </w:t>
      </w:r>
      <w:r w:rsidR="00847ED9" w:rsidRPr="00EE7B33">
        <w:rPr>
          <w:rFonts w:ascii="Times New Roman" w:hAnsi="Times New Roman"/>
        </w:rPr>
        <w:t>управління захистом персональних даних, в тому числі проводить аналіз загроз безпеки персональних даних та забезпечує організацію та контроль дотримання норм законодавства України щодо захисту персональних даних у Банку;</w:t>
      </w:r>
    </w:p>
    <w:p w14:paraId="3B8B30C4"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р</w:t>
      </w:r>
      <w:r w:rsidR="0027499E" w:rsidRPr="0027499E">
        <w:rPr>
          <w:rFonts w:ascii="Times New Roman" w:hAnsi="Times New Roman"/>
          <w:lang w:eastAsia="ru-RU"/>
        </w:rPr>
        <w:t>озробляє</w:t>
      </w:r>
      <w:r w:rsidR="00496426">
        <w:rPr>
          <w:rFonts w:ascii="Times New Roman" w:hAnsi="Times New Roman"/>
          <w:lang w:eastAsia="ru-RU"/>
        </w:rPr>
        <w:t xml:space="preserve"> </w:t>
      </w:r>
      <w:r w:rsidR="0027499E" w:rsidRPr="0027499E">
        <w:rPr>
          <w:rFonts w:ascii="Times New Roman" w:hAnsi="Times New Roman"/>
          <w:lang w:eastAsia="ru-RU"/>
        </w:rPr>
        <w:t>або</w:t>
      </w:r>
      <w:r w:rsidR="00496426">
        <w:rPr>
          <w:rFonts w:ascii="Times New Roman" w:hAnsi="Times New Roman"/>
          <w:lang w:eastAsia="ru-RU"/>
        </w:rPr>
        <w:t xml:space="preserve"> </w:t>
      </w:r>
      <w:r w:rsidR="0027499E" w:rsidRPr="0027499E">
        <w:rPr>
          <w:rFonts w:ascii="Times New Roman" w:hAnsi="Times New Roman"/>
          <w:lang w:eastAsia="ru-RU"/>
        </w:rPr>
        <w:t>бере</w:t>
      </w:r>
      <w:r w:rsidR="00496426">
        <w:rPr>
          <w:rFonts w:ascii="Times New Roman" w:hAnsi="Times New Roman"/>
          <w:lang w:eastAsia="ru-RU"/>
        </w:rPr>
        <w:t xml:space="preserve"> </w:t>
      </w:r>
      <w:r w:rsidR="0027499E" w:rsidRPr="0027499E">
        <w:rPr>
          <w:rFonts w:ascii="Times New Roman" w:hAnsi="Times New Roman"/>
          <w:lang w:eastAsia="ru-RU"/>
        </w:rPr>
        <w:t>участь</w:t>
      </w:r>
      <w:r w:rsidR="00496426">
        <w:rPr>
          <w:rFonts w:ascii="Times New Roman" w:hAnsi="Times New Roman"/>
          <w:lang w:eastAsia="ru-RU"/>
        </w:rPr>
        <w:t xml:space="preserve"> </w:t>
      </w:r>
      <w:r w:rsidR="0027499E" w:rsidRPr="0027499E">
        <w:rPr>
          <w:rFonts w:ascii="Times New Roman" w:hAnsi="Times New Roman"/>
          <w:lang w:eastAsia="ru-RU"/>
        </w:rPr>
        <w:t>у</w:t>
      </w:r>
      <w:r w:rsidR="00496426">
        <w:rPr>
          <w:rFonts w:ascii="Times New Roman" w:hAnsi="Times New Roman"/>
          <w:lang w:eastAsia="ru-RU"/>
        </w:rPr>
        <w:t xml:space="preserve"> </w:t>
      </w:r>
      <w:r w:rsidR="0027499E" w:rsidRPr="0027499E">
        <w:rPr>
          <w:rFonts w:ascii="Times New Roman" w:hAnsi="Times New Roman"/>
          <w:lang w:eastAsia="ru-RU"/>
        </w:rPr>
        <w:t>розробленні</w:t>
      </w:r>
      <w:r w:rsidR="00496426">
        <w:rPr>
          <w:rFonts w:ascii="Times New Roman" w:hAnsi="Times New Roman"/>
          <w:lang w:eastAsia="ru-RU"/>
        </w:rPr>
        <w:t xml:space="preserve"> </w:t>
      </w:r>
      <w:r w:rsidR="0027499E" w:rsidRPr="0027499E">
        <w:rPr>
          <w:rFonts w:ascii="Times New Roman" w:hAnsi="Times New Roman"/>
          <w:lang w:eastAsia="ru-RU"/>
        </w:rPr>
        <w:t>документів</w:t>
      </w:r>
      <w:r w:rsidR="00496426">
        <w:rPr>
          <w:rFonts w:ascii="Times New Roman" w:hAnsi="Times New Roman"/>
          <w:lang w:eastAsia="ru-RU"/>
        </w:rPr>
        <w:t xml:space="preserve"> </w:t>
      </w:r>
      <w:r w:rsidR="0027499E" w:rsidRPr="0027499E">
        <w:rPr>
          <w:rFonts w:ascii="Times New Roman" w:hAnsi="Times New Roman"/>
          <w:lang w:eastAsia="ru-RU"/>
        </w:rPr>
        <w:t>Банку</w:t>
      </w:r>
      <w:r w:rsidR="00C74733">
        <w:rPr>
          <w:rFonts w:ascii="Times New Roman" w:hAnsi="Times New Roman"/>
          <w:lang w:eastAsia="ru-RU"/>
        </w:rPr>
        <w:t xml:space="preserve"> </w:t>
      </w:r>
      <w:r w:rsidR="0027499E" w:rsidRPr="0027499E">
        <w:rPr>
          <w:rFonts w:ascii="Times New Roman" w:hAnsi="Times New Roman"/>
          <w:lang w:eastAsia="ru-RU"/>
        </w:rPr>
        <w:t xml:space="preserve">щодо інформаційної безпеки та </w:t>
      </w:r>
      <w:proofErr w:type="spellStart"/>
      <w:r w:rsidR="0027499E" w:rsidRPr="0027499E">
        <w:rPr>
          <w:rFonts w:ascii="Times New Roman" w:hAnsi="Times New Roman"/>
          <w:lang w:eastAsia="ru-RU"/>
        </w:rPr>
        <w:t>кіберзахисту</w:t>
      </w:r>
      <w:proofErr w:type="spellEnd"/>
      <w:r>
        <w:rPr>
          <w:rFonts w:ascii="Times New Roman" w:hAnsi="Times New Roman"/>
          <w:lang w:eastAsia="ru-RU"/>
        </w:rPr>
        <w:t>;</w:t>
      </w:r>
    </w:p>
    <w:p w14:paraId="65DAA5AB"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 xml:space="preserve">абезпечує надання до </w:t>
      </w:r>
      <w:r w:rsidR="00316FB6">
        <w:rPr>
          <w:rFonts w:ascii="Times New Roman" w:hAnsi="Times New Roman"/>
          <w:lang w:eastAsia="ru-RU"/>
        </w:rPr>
        <w:t>Служби</w:t>
      </w:r>
      <w:r w:rsidR="0027499E" w:rsidRPr="0027499E">
        <w:rPr>
          <w:rFonts w:ascii="Times New Roman" w:hAnsi="Times New Roman"/>
          <w:lang w:eastAsia="ru-RU"/>
        </w:rPr>
        <w:t xml:space="preserve"> управління ризиками даних щодо внутрішніх подій (інцидентів) інформаційної безпеки/</w:t>
      </w:r>
      <w:proofErr w:type="spellStart"/>
      <w:r w:rsidR="0027499E" w:rsidRPr="0027499E">
        <w:rPr>
          <w:rFonts w:ascii="Times New Roman" w:hAnsi="Times New Roman"/>
          <w:lang w:eastAsia="ru-RU"/>
        </w:rPr>
        <w:t>кіберінцидентів</w:t>
      </w:r>
      <w:proofErr w:type="spellEnd"/>
      <w:r w:rsidR="0027499E" w:rsidRPr="0027499E">
        <w:rPr>
          <w:rFonts w:ascii="Times New Roman" w:hAnsi="Times New Roman"/>
          <w:lang w:eastAsia="ru-RU"/>
        </w:rPr>
        <w:t>.</w:t>
      </w:r>
    </w:p>
    <w:p w14:paraId="1012827E" w14:textId="77777777" w:rsidR="0027499E" w:rsidRPr="00EE7B33" w:rsidRDefault="0027499E" w:rsidP="000150CD">
      <w:pPr>
        <w:ind w:firstLine="708"/>
        <w:jc w:val="both"/>
        <w:rPr>
          <w:rFonts w:ascii="Times New Roman" w:hAnsi="Times New Roman"/>
          <w:b/>
          <w:bCs/>
          <w:lang w:val="ru-RU" w:eastAsia="ru-RU"/>
        </w:rPr>
      </w:pPr>
      <w:r w:rsidRPr="00316FB6">
        <w:rPr>
          <w:rFonts w:ascii="Times New Roman" w:hAnsi="Times New Roman"/>
          <w:b/>
          <w:bCs/>
          <w:lang w:eastAsia="ru-RU"/>
        </w:rPr>
        <w:t>Інші</w:t>
      </w:r>
      <w:r w:rsidR="00496426">
        <w:rPr>
          <w:rFonts w:ascii="Times New Roman" w:hAnsi="Times New Roman"/>
          <w:b/>
          <w:bCs/>
          <w:lang w:eastAsia="ru-RU"/>
        </w:rPr>
        <w:t xml:space="preserve"> </w:t>
      </w:r>
      <w:r w:rsidRPr="00316FB6">
        <w:rPr>
          <w:rFonts w:ascii="Times New Roman" w:hAnsi="Times New Roman"/>
          <w:b/>
          <w:bCs/>
          <w:lang w:eastAsia="ru-RU"/>
        </w:rPr>
        <w:t>підрозділи,</w:t>
      </w:r>
      <w:r w:rsidR="00496426">
        <w:rPr>
          <w:rFonts w:ascii="Times New Roman" w:hAnsi="Times New Roman"/>
          <w:b/>
          <w:bCs/>
          <w:lang w:eastAsia="ru-RU"/>
        </w:rPr>
        <w:t xml:space="preserve"> </w:t>
      </w:r>
      <w:r w:rsidRPr="00316FB6">
        <w:rPr>
          <w:rFonts w:ascii="Times New Roman" w:hAnsi="Times New Roman"/>
          <w:b/>
          <w:bCs/>
          <w:lang w:eastAsia="ru-RU"/>
        </w:rPr>
        <w:t>які</w:t>
      </w:r>
      <w:r w:rsidR="00496426">
        <w:rPr>
          <w:rFonts w:ascii="Times New Roman" w:hAnsi="Times New Roman"/>
          <w:b/>
          <w:bCs/>
          <w:lang w:eastAsia="ru-RU"/>
        </w:rPr>
        <w:t xml:space="preserve"> </w:t>
      </w:r>
      <w:r w:rsidRPr="00316FB6">
        <w:rPr>
          <w:rFonts w:ascii="Times New Roman" w:hAnsi="Times New Roman"/>
          <w:b/>
          <w:bCs/>
          <w:lang w:eastAsia="ru-RU"/>
        </w:rPr>
        <w:t>залучаються</w:t>
      </w:r>
      <w:r w:rsidR="00496426">
        <w:rPr>
          <w:rFonts w:ascii="Times New Roman" w:hAnsi="Times New Roman"/>
          <w:b/>
          <w:bCs/>
          <w:lang w:eastAsia="ru-RU"/>
        </w:rPr>
        <w:t xml:space="preserve"> </w:t>
      </w:r>
      <w:r w:rsidRPr="00316FB6">
        <w:rPr>
          <w:rFonts w:ascii="Times New Roman" w:hAnsi="Times New Roman"/>
          <w:b/>
          <w:bCs/>
          <w:lang w:eastAsia="ru-RU"/>
        </w:rPr>
        <w:t>до</w:t>
      </w:r>
      <w:r w:rsidR="00496426">
        <w:rPr>
          <w:rFonts w:ascii="Times New Roman" w:hAnsi="Times New Roman"/>
          <w:b/>
          <w:bCs/>
          <w:lang w:eastAsia="ru-RU"/>
        </w:rPr>
        <w:t xml:space="preserve"> </w:t>
      </w:r>
      <w:r w:rsidRPr="00316FB6">
        <w:rPr>
          <w:rFonts w:ascii="Times New Roman" w:hAnsi="Times New Roman"/>
          <w:b/>
          <w:bCs/>
          <w:lang w:eastAsia="ru-RU"/>
        </w:rPr>
        <w:t>процесу</w:t>
      </w:r>
      <w:r w:rsidR="00496426">
        <w:rPr>
          <w:rFonts w:ascii="Times New Roman" w:hAnsi="Times New Roman"/>
          <w:b/>
          <w:bCs/>
          <w:lang w:eastAsia="ru-RU"/>
        </w:rPr>
        <w:t xml:space="preserve"> </w:t>
      </w:r>
      <w:r w:rsidRPr="00316FB6">
        <w:rPr>
          <w:rFonts w:ascii="Times New Roman" w:hAnsi="Times New Roman"/>
          <w:b/>
          <w:bCs/>
          <w:lang w:eastAsia="ru-RU"/>
        </w:rPr>
        <w:t>управління</w:t>
      </w:r>
      <w:r w:rsidR="00316FB6">
        <w:rPr>
          <w:rFonts w:ascii="Times New Roman" w:hAnsi="Times New Roman"/>
          <w:b/>
          <w:bCs/>
          <w:lang w:eastAsia="ru-RU"/>
        </w:rPr>
        <w:t xml:space="preserve"> і</w:t>
      </w:r>
      <w:r w:rsidRPr="00316FB6">
        <w:rPr>
          <w:rFonts w:ascii="Times New Roman" w:hAnsi="Times New Roman"/>
          <w:b/>
          <w:bCs/>
          <w:lang w:eastAsia="ru-RU"/>
        </w:rPr>
        <w:t>нформаційною безпекою</w:t>
      </w:r>
      <w:r w:rsidR="00847ED9">
        <w:rPr>
          <w:rFonts w:ascii="Times New Roman" w:hAnsi="Times New Roman"/>
          <w:b/>
          <w:bCs/>
          <w:lang w:eastAsia="ru-RU"/>
        </w:rPr>
        <w:t>.</w:t>
      </w:r>
    </w:p>
    <w:p w14:paraId="3124C86F" w14:textId="77777777" w:rsidR="0027499E" w:rsidRPr="00316FB6" w:rsidRDefault="00316FB6" w:rsidP="00E30D05">
      <w:pPr>
        <w:jc w:val="both"/>
        <w:rPr>
          <w:rFonts w:ascii="Times New Roman" w:hAnsi="Times New Roman"/>
          <w:b/>
          <w:bCs/>
          <w:lang w:eastAsia="ru-RU"/>
        </w:rPr>
      </w:pPr>
      <w:r w:rsidRPr="00316FB6">
        <w:rPr>
          <w:rFonts w:ascii="Times New Roman" w:hAnsi="Times New Roman"/>
          <w:b/>
          <w:bCs/>
          <w:lang w:eastAsia="ru-RU"/>
        </w:rPr>
        <w:t>Департамент інформаційних технологій</w:t>
      </w:r>
      <w:r w:rsidR="0027499E" w:rsidRPr="00316FB6">
        <w:rPr>
          <w:rFonts w:ascii="Times New Roman" w:hAnsi="Times New Roman"/>
          <w:b/>
          <w:bCs/>
          <w:lang w:eastAsia="ru-RU"/>
        </w:rPr>
        <w:t>:</w:t>
      </w:r>
    </w:p>
    <w:p w14:paraId="6B2A07B0"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lastRenderedPageBreak/>
        <w:t>с</w:t>
      </w:r>
      <w:r w:rsidR="0027499E" w:rsidRPr="0027499E">
        <w:rPr>
          <w:rFonts w:ascii="Times New Roman" w:hAnsi="Times New Roman"/>
          <w:lang w:eastAsia="ru-RU"/>
        </w:rPr>
        <w:t>півпрацю</w:t>
      </w:r>
      <w:r w:rsidR="00847ED9">
        <w:rPr>
          <w:rFonts w:ascii="Times New Roman" w:hAnsi="Times New Roman"/>
          <w:lang w:eastAsia="ru-RU"/>
        </w:rPr>
        <w:t>є</w:t>
      </w:r>
      <w:r w:rsidR="0027499E" w:rsidRPr="0027499E">
        <w:rPr>
          <w:rFonts w:ascii="Times New Roman" w:hAnsi="Times New Roman"/>
          <w:lang w:eastAsia="ru-RU"/>
        </w:rPr>
        <w:t xml:space="preserve"> з </w:t>
      </w:r>
      <w:r w:rsidR="00316FB6">
        <w:rPr>
          <w:rFonts w:ascii="Times New Roman" w:hAnsi="Times New Roman"/>
          <w:lang w:eastAsia="ru-RU"/>
        </w:rPr>
        <w:t>Управлінням</w:t>
      </w:r>
      <w:r w:rsidR="0027499E" w:rsidRPr="0027499E">
        <w:rPr>
          <w:rFonts w:ascii="Times New Roman" w:hAnsi="Times New Roman"/>
          <w:lang w:eastAsia="ru-RU"/>
        </w:rPr>
        <w:t xml:space="preserve"> інформаційної безпеки з питань оцінки ризиків ІБ при впровадженні нових проектів</w:t>
      </w:r>
      <w:r>
        <w:rPr>
          <w:rFonts w:ascii="Times New Roman" w:hAnsi="Times New Roman"/>
          <w:lang w:eastAsia="ru-RU"/>
        </w:rPr>
        <w:t>;</w:t>
      </w:r>
    </w:p>
    <w:p w14:paraId="4675E213"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абезпечу</w:t>
      </w:r>
      <w:r w:rsidR="00847ED9">
        <w:rPr>
          <w:rFonts w:ascii="Times New Roman" w:hAnsi="Times New Roman"/>
          <w:lang w:eastAsia="ru-RU"/>
        </w:rPr>
        <w:t>є</w:t>
      </w:r>
      <w:r w:rsidR="0027499E" w:rsidRPr="0027499E">
        <w:rPr>
          <w:rFonts w:ascii="Times New Roman" w:hAnsi="Times New Roman"/>
          <w:lang w:eastAsia="ru-RU"/>
        </w:rPr>
        <w:t xml:space="preserve"> усунення вразливостей в інформаційних системах, які були виявлені </w:t>
      </w:r>
      <w:r w:rsidR="00316FB6">
        <w:rPr>
          <w:rFonts w:ascii="Times New Roman" w:hAnsi="Times New Roman"/>
          <w:lang w:eastAsia="ru-RU"/>
        </w:rPr>
        <w:t>Управлінням</w:t>
      </w:r>
      <w:r w:rsidR="0027499E" w:rsidRPr="0027499E">
        <w:rPr>
          <w:rFonts w:ascii="Times New Roman" w:hAnsi="Times New Roman"/>
          <w:lang w:eastAsia="ru-RU"/>
        </w:rPr>
        <w:t xml:space="preserve"> </w:t>
      </w:r>
      <w:r w:rsidR="00316FB6">
        <w:rPr>
          <w:rFonts w:ascii="Times New Roman" w:hAnsi="Times New Roman"/>
          <w:lang w:eastAsia="ru-RU"/>
        </w:rPr>
        <w:t>і</w:t>
      </w:r>
      <w:r w:rsidR="0027499E" w:rsidRPr="0027499E">
        <w:rPr>
          <w:rFonts w:ascii="Times New Roman" w:hAnsi="Times New Roman"/>
          <w:lang w:eastAsia="ru-RU"/>
        </w:rPr>
        <w:t>нформаційної безпеки</w:t>
      </w:r>
      <w:r>
        <w:rPr>
          <w:rFonts w:ascii="Times New Roman" w:hAnsi="Times New Roman"/>
          <w:lang w:eastAsia="ru-RU"/>
        </w:rPr>
        <w:t>;</w:t>
      </w:r>
    </w:p>
    <w:p w14:paraId="336EC58D"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абезпечу</w:t>
      </w:r>
      <w:r w:rsidR="00847ED9">
        <w:rPr>
          <w:rFonts w:ascii="Times New Roman" w:hAnsi="Times New Roman"/>
          <w:lang w:eastAsia="ru-RU"/>
        </w:rPr>
        <w:t>є</w:t>
      </w:r>
      <w:r w:rsidR="0027499E" w:rsidRPr="0027499E">
        <w:rPr>
          <w:rFonts w:ascii="Times New Roman" w:hAnsi="Times New Roman"/>
          <w:lang w:eastAsia="ru-RU"/>
        </w:rPr>
        <w:t xml:space="preserve"> дотримання вимог ІБ під час розроблення, модернізації та придбання інформаційних ресурсів</w:t>
      </w:r>
      <w:r>
        <w:rPr>
          <w:rFonts w:ascii="Times New Roman" w:hAnsi="Times New Roman"/>
          <w:lang w:eastAsia="ru-RU"/>
        </w:rPr>
        <w:t>;</w:t>
      </w:r>
    </w:p>
    <w:p w14:paraId="3B9D731C"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абезпечу</w:t>
      </w:r>
      <w:r w:rsidR="00847ED9">
        <w:rPr>
          <w:rFonts w:ascii="Times New Roman" w:hAnsi="Times New Roman"/>
          <w:lang w:eastAsia="ru-RU"/>
        </w:rPr>
        <w:t>є</w:t>
      </w:r>
      <w:r w:rsidR="0027499E" w:rsidRPr="0027499E">
        <w:rPr>
          <w:rFonts w:ascii="Times New Roman" w:hAnsi="Times New Roman"/>
          <w:lang w:eastAsia="ru-RU"/>
        </w:rPr>
        <w:t xml:space="preserve"> безпечне конфігурування серверних операційних систем, баз даних та мережевого обладнання</w:t>
      </w:r>
      <w:r>
        <w:rPr>
          <w:rFonts w:ascii="Times New Roman" w:hAnsi="Times New Roman"/>
          <w:lang w:eastAsia="ru-RU"/>
        </w:rPr>
        <w:t>;</w:t>
      </w:r>
    </w:p>
    <w:p w14:paraId="2255DE8D" w14:textId="77777777" w:rsidR="0027499E" w:rsidRPr="0027499E" w:rsidRDefault="00AE7F0C"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абезпечу</w:t>
      </w:r>
      <w:r w:rsidR="00847ED9">
        <w:rPr>
          <w:rFonts w:ascii="Times New Roman" w:hAnsi="Times New Roman"/>
          <w:lang w:eastAsia="ru-RU"/>
        </w:rPr>
        <w:t>є</w:t>
      </w:r>
      <w:r w:rsidR="0027499E" w:rsidRPr="0027499E">
        <w:rPr>
          <w:rFonts w:ascii="Times New Roman" w:hAnsi="Times New Roman"/>
          <w:lang w:eastAsia="ru-RU"/>
        </w:rPr>
        <w:t xml:space="preserve"> належне користування хмарними технологіями з метою дотримання конфіденційності, цілісності та доступності інформації, яка циркулює в хмарному середовищі.</w:t>
      </w:r>
    </w:p>
    <w:p w14:paraId="534797D8" w14:textId="77777777" w:rsidR="00E47D52" w:rsidRPr="00316FB6" w:rsidRDefault="00E47D52" w:rsidP="00E30D05">
      <w:pPr>
        <w:jc w:val="both"/>
        <w:rPr>
          <w:rFonts w:ascii="Times New Roman" w:hAnsi="Times New Roman"/>
          <w:b/>
          <w:bCs/>
          <w:lang w:eastAsia="ru-RU"/>
        </w:rPr>
      </w:pPr>
      <w:r w:rsidRPr="00316FB6">
        <w:rPr>
          <w:rFonts w:ascii="Times New Roman" w:hAnsi="Times New Roman"/>
          <w:b/>
          <w:bCs/>
          <w:lang w:eastAsia="ru-RU"/>
        </w:rPr>
        <w:t>Департамент банківської безпеки:</w:t>
      </w:r>
    </w:p>
    <w:p w14:paraId="7C992463" w14:textId="77777777" w:rsidR="00E47D52" w:rsidRPr="0027499E" w:rsidRDefault="00AA156F"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E47D52" w:rsidRPr="0027499E">
        <w:rPr>
          <w:rFonts w:ascii="Times New Roman" w:hAnsi="Times New Roman"/>
          <w:lang w:eastAsia="ru-RU"/>
        </w:rPr>
        <w:t>абезпечує</w:t>
      </w:r>
      <w:r w:rsidR="00496426">
        <w:rPr>
          <w:rFonts w:ascii="Times New Roman" w:hAnsi="Times New Roman"/>
          <w:lang w:eastAsia="ru-RU"/>
        </w:rPr>
        <w:t xml:space="preserve"> </w:t>
      </w:r>
      <w:r w:rsidR="00E47D52" w:rsidRPr="0027499E">
        <w:rPr>
          <w:rFonts w:ascii="Times New Roman" w:hAnsi="Times New Roman"/>
          <w:lang w:eastAsia="ru-RU"/>
        </w:rPr>
        <w:t>проведення</w:t>
      </w:r>
      <w:r w:rsidR="00496426">
        <w:rPr>
          <w:rFonts w:ascii="Times New Roman" w:hAnsi="Times New Roman"/>
          <w:lang w:eastAsia="ru-RU"/>
        </w:rPr>
        <w:t xml:space="preserve"> </w:t>
      </w:r>
      <w:r w:rsidR="00E47D52" w:rsidRPr="0027499E">
        <w:rPr>
          <w:rFonts w:ascii="Times New Roman" w:hAnsi="Times New Roman"/>
          <w:lang w:eastAsia="ru-RU"/>
        </w:rPr>
        <w:t>внутрішніх</w:t>
      </w:r>
      <w:r w:rsidR="00496426">
        <w:rPr>
          <w:rFonts w:ascii="Times New Roman" w:hAnsi="Times New Roman"/>
          <w:lang w:eastAsia="ru-RU"/>
        </w:rPr>
        <w:t xml:space="preserve"> </w:t>
      </w:r>
      <w:r w:rsidR="00E47D52" w:rsidRPr="0027499E">
        <w:rPr>
          <w:rFonts w:ascii="Times New Roman" w:hAnsi="Times New Roman"/>
          <w:lang w:eastAsia="ru-RU"/>
        </w:rPr>
        <w:t>службових</w:t>
      </w:r>
      <w:r w:rsidR="00496426">
        <w:rPr>
          <w:rFonts w:ascii="Times New Roman" w:hAnsi="Times New Roman"/>
          <w:lang w:eastAsia="ru-RU"/>
        </w:rPr>
        <w:t xml:space="preserve"> </w:t>
      </w:r>
      <w:r w:rsidR="00E47D52" w:rsidRPr="0027499E">
        <w:rPr>
          <w:rFonts w:ascii="Times New Roman" w:hAnsi="Times New Roman"/>
          <w:lang w:eastAsia="ru-RU"/>
        </w:rPr>
        <w:t>розслідувань</w:t>
      </w:r>
      <w:r w:rsidR="00496426">
        <w:rPr>
          <w:rFonts w:ascii="Times New Roman" w:hAnsi="Times New Roman"/>
          <w:lang w:eastAsia="ru-RU"/>
        </w:rPr>
        <w:t xml:space="preserve"> </w:t>
      </w:r>
      <w:r w:rsidR="00E47D52" w:rsidRPr="0027499E">
        <w:rPr>
          <w:rFonts w:ascii="Times New Roman" w:hAnsi="Times New Roman"/>
          <w:lang w:eastAsia="ru-RU"/>
        </w:rPr>
        <w:t>з</w:t>
      </w:r>
      <w:r w:rsidR="00E47D52">
        <w:rPr>
          <w:rFonts w:ascii="Times New Roman" w:hAnsi="Times New Roman"/>
          <w:lang w:eastAsia="ru-RU"/>
        </w:rPr>
        <w:t xml:space="preserve"> </w:t>
      </w:r>
      <w:r w:rsidR="00E47D52" w:rsidRPr="0027499E">
        <w:rPr>
          <w:rFonts w:ascii="Times New Roman" w:hAnsi="Times New Roman"/>
          <w:lang w:eastAsia="ru-RU"/>
        </w:rPr>
        <w:t>метою підтвердження фактів порушення вимог інформаційної безпеки;</w:t>
      </w:r>
    </w:p>
    <w:p w14:paraId="1A15F1E3" w14:textId="77777777" w:rsidR="00E47D52" w:rsidRPr="0027499E" w:rsidRDefault="00AA156F" w:rsidP="00E30D05">
      <w:pPr>
        <w:numPr>
          <w:ilvl w:val="1"/>
          <w:numId w:val="10"/>
        </w:numPr>
        <w:ind w:left="0" w:firstLine="993"/>
        <w:jc w:val="both"/>
        <w:rPr>
          <w:rFonts w:ascii="Times New Roman" w:hAnsi="Times New Roman"/>
          <w:lang w:eastAsia="ru-RU"/>
        </w:rPr>
      </w:pPr>
      <w:r>
        <w:rPr>
          <w:rFonts w:ascii="Times New Roman" w:hAnsi="Times New Roman"/>
          <w:lang w:eastAsia="ru-RU"/>
        </w:rPr>
        <w:t>р</w:t>
      </w:r>
      <w:r w:rsidR="00E47D52" w:rsidRPr="0027499E">
        <w:rPr>
          <w:rFonts w:ascii="Times New Roman" w:hAnsi="Times New Roman"/>
          <w:lang w:eastAsia="ru-RU"/>
        </w:rPr>
        <w:t>озглядає питання впровадження заходів зі збереження інформаційних ресурсів Банку від зовнішніх та внутрішніх загроз;</w:t>
      </w:r>
    </w:p>
    <w:p w14:paraId="56ED581F" w14:textId="77777777" w:rsidR="00E47D52" w:rsidRDefault="00342216" w:rsidP="00E30D05">
      <w:pPr>
        <w:numPr>
          <w:ilvl w:val="1"/>
          <w:numId w:val="10"/>
        </w:numPr>
        <w:ind w:left="0" w:firstLine="993"/>
        <w:jc w:val="both"/>
        <w:rPr>
          <w:rFonts w:ascii="Times New Roman" w:hAnsi="Times New Roman"/>
          <w:lang w:eastAsia="ru-RU"/>
        </w:rPr>
      </w:pPr>
      <w:r>
        <w:rPr>
          <w:rFonts w:ascii="Times New Roman" w:hAnsi="Times New Roman"/>
          <w:lang w:eastAsia="ru-RU"/>
        </w:rPr>
        <w:t>п</w:t>
      </w:r>
      <w:r w:rsidR="00E47D52" w:rsidRPr="0027499E">
        <w:rPr>
          <w:rFonts w:ascii="Times New Roman" w:hAnsi="Times New Roman"/>
          <w:lang w:eastAsia="ru-RU"/>
        </w:rPr>
        <w:t>ротидіє кіберзлочинності та телефонному шахрайству, забезпечує високий рівень захисту електронних платежів та послуг;</w:t>
      </w:r>
    </w:p>
    <w:p w14:paraId="6A5A821D" w14:textId="77777777" w:rsidR="00AA156F" w:rsidRPr="00AA156F" w:rsidRDefault="00AA156F" w:rsidP="00E30D05">
      <w:pPr>
        <w:numPr>
          <w:ilvl w:val="1"/>
          <w:numId w:val="10"/>
        </w:numPr>
        <w:ind w:left="0" w:firstLine="993"/>
        <w:jc w:val="both"/>
        <w:rPr>
          <w:rFonts w:ascii="Times New Roman" w:hAnsi="Times New Roman"/>
          <w:lang w:eastAsia="ru-RU"/>
        </w:rPr>
      </w:pPr>
      <w:r w:rsidRPr="00EE7B33">
        <w:rPr>
          <w:rFonts w:ascii="Times New Roman" w:hAnsi="Times New Roman"/>
        </w:rPr>
        <w:t>відповідає за забезпечення фізичного захисту інфраструктури Банку</w:t>
      </w:r>
      <w:r>
        <w:rPr>
          <w:rFonts w:ascii="Times New Roman" w:hAnsi="Times New Roman"/>
        </w:rPr>
        <w:t>.</w:t>
      </w:r>
    </w:p>
    <w:p w14:paraId="2D3E7F1C" w14:textId="77777777" w:rsidR="0027499E" w:rsidRPr="00316FB6" w:rsidRDefault="00316FB6" w:rsidP="00E30D05">
      <w:pPr>
        <w:jc w:val="both"/>
        <w:rPr>
          <w:rFonts w:ascii="Times New Roman" w:hAnsi="Times New Roman"/>
          <w:b/>
          <w:bCs/>
          <w:lang w:eastAsia="ru-RU"/>
        </w:rPr>
      </w:pPr>
      <w:r w:rsidRPr="00316FB6">
        <w:rPr>
          <w:rFonts w:ascii="Times New Roman" w:hAnsi="Times New Roman"/>
          <w:b/>
          <w:bCs/>
          <w:lang w:eastAsia="ru-RU"/>
        </w:rPr>
        <w:t>Управління по роботі з персоналом</w:t>
      </w:r>
      <w:r w:rsidR="0027499E" w:rsidRPr="00316FB6">
        <w:rPr>
          <w:rFonts w:ascii="Times New Roman" w:hAnsi="Times New Roman"/>
          <w:b/>
          <w:bCs/>
          <w:lang w:eastAsia="ru-RU"/>
        </w:rPr>
        <w:t>:</w:t>
      </w:r>
    </w:p>
    <w:p w14:paraId="519F1037" w14:textId="77777777" w:rsidR="0027499E" w:rsidRDefault="00AA156F" w:rsidP="00E30D05">
      <w:pPr>
        <w:numPr>
          <w:ilvl w:val="1"/>
          <w:numId w:val="10"/>
        </w:numPr>
        <w:ind w:left="0" w:firstLine="993"/>
        <w:jc w:val="both"/>
        <w:rPr>
          <w:rFonts w:ascii="Times New Roman" w:hAnsi="Times New Roman"/>
          <w:lang w:eastAsia="ru-RU"/>
        </w:rPr>
      </w:pPr>
      <w:r>
        <w:rPr>
          <w:rFonts w:ascii="Times New Roman" w:hAnsi="Times New Roman"/>
          <w:lang w:eastAsia="ru-RU"/>
        </w:rPr>
        <w:t>в</w:t>
      </w:r>
      <w:r w:rsidR="0027499E" w:rsidRPr="0027499E">
        <w:rPr>
          <w:rFonts w:ascii="Times New Roman" w:hAnsi="Times New Roman"/>
          <w:lang w:eastAsia="ru-RU"/>
        </w:rPr>
        <w:t>иявл</w:t>
      </w:r>
      <w:r w:rsidR="00C74733">
        <w:rPr>
          <w:rFonts w:ascii="Times New Roman" w:hAnsi="Times New Roman"/>
          <w:lang w:eastAsia="ru-RU"/>
        </w:rPr>
        <w:t>яє</w:t>
      </w:r>
      <w:r w:rsidR="008949D4">
        <w:rPr>
          <w:rFonts w:ascii="Times New Roman" w:hAnsi="Times New Roman"/>
          <w:lang w:eastAsia="ru-RU"/>
        </w:rPr>
        <w:t xml:space="preserve"> </w:t>
      </w:r>
      <w:r w:rsidR="0027499E" w:rsidRPr="0027499E">
        <w:rPr>
          <w:rFonts w:ascii="Times New Roman" w:hAnsi="Times New Roman"/>
          <w:lang w:eastAsia="ru-RU"/>
        </w:rPr>
        <w:t>кадров</w:t>
      </w:r>
      <w:r w:rsidR="00C74733">
        <w:rPr>
          <w:rFonts w:ascii="Times New Roman" w:hAnsi="Times New Roman"/>
          <w:lang w:eastAsia="ru-RU"/>
        </w:rPr>
        <w:t>і</w:t>
      </w:r>
      <w:r w:rsidR="008949D4">
        <w:rPr>
          <w:rFonts w:ascii="Times New Roman" w:hAnsi="Times New Roman"/>
          <w:lang w:eastAsia="ru-RU"/>
        </w:rPr>
        <w:t xml:space="preserve"> </w:t>
      </w:r>
      <w:r w:rsidR="0027499E" w:rsidRPr="0027499E">
        <w:rPr>
          <w:rFonts w:ascii="Times New Roman" w:hAnsi="Times New Roman"/>
          <w:lang w:eastAsia="ru-RU"/>
        </w:rPr>
        <w:t>ризик</w:t>
      </w:r>
      <w:r w:rsidR="00C74733">
        <w:rPr>
          <w:rFonts w:ascii="Times New Roman" w:hAnsi="Times New Roman"/>
          <w:lang w:eastAsia="ru-RU"/>
        </w:rPr>
        <w:t>и</w:t>
      </w:r>
      <w:r w:rsidR="008949D4">
        <w:rPr>
          <w:rFonts w:ascii="Times New Roman" w:hAnsi="Times New Roman"/>
          <w:lang w:eastAsia="ru-RU"/>
        </w:rPr>
        <w:t xml:space="preserve"> </w:t>
      </w:r>
      <w:r w:rsidR="0027499E" w:rsidRPr="0027499E">
        <w:rPr>
          <w:rFonts w:ascii="Times New Roman" w:hAnsi="Times New Roman"/>
          <w:lang w:eastAsia="ru-RU"/>
        </w:rPr>
        <w:t>кандидатів</w:t>
      </w:r>
      <w:r w:rsidR="008949D4">
        <w:rPr>
          <w:rFonts w:ascii="Times New Roman" w:hAnsi="Times New Roman"/>
          <w:lang w:eastAsia="ru-RU"/>
        </w:rPr>
        <w:t xml:space="preserve"> </w:t>
      </w:r>
      <w:r w:rsidR="0027499E" w:rsidRPr="0027499E">
        <w:rPr>
          <w:rFonts w:ascii="Times New Roman" w:hAnsi="Times New Roman"/>
          <w:lang w:eastAsia="ru-RU"/>
        </w:rPr>
        <w:t>та</w:t>
      </w:r>
      <w:r w:rsidR="008949D4">
        <w:rPr>
          <w:rFonts w:ascii="Times New Roman" w:hAnsi="Times New Roman"/>
          <w:lang w:eastAsia="ru-RU"/>
        </w:rPr>
        <w:t xml:space="preserve"> </w:t>
      </w:r>
      <w:r w:rsidR="00A66E26">
        <w:rPr>
          <w:rFonts w:ascii="Times New Roman" w:hAnsi="Times New Roman"/>
          <w:lang w:eastAsia="ru-RU"/>
        </w:rPr>
        <w:t xml:space="preserve">працівників </w:t>
      </w:r>
      <w:r w:rsidR="008949D4">
        <w:rPr>
          <w:rFonts w:ascii="Times New Roman" w:hAnsi="Times New Roman"/>
          <w:lang w:eastAsia="ru-RU"/>
        </w:rPr>
        <w:t>Б</w:t>
      </w:r>
      <w:r w:rsidR="008949D4" w:rsidRPr="0027499E">
        <w:rPr>
          <w:rFonts w:ascii="Times New Roman" w:hAnsi="Times New Roman"/>
          <w:lang w:eastAsia="ru-RU"/>
        </w:rPr>
        <w:t>анку</w:t>
      </w:r>
      <w:r w:rsidR="0027499E" w:rsidRPr="0027499E">
        <w:rPr>
          <w:rFonts w:ascii="Times New Roman" w:hAnsi="Times New Roman"/>
          <w:lang w:eastAsia="ru-RU"/>
        </w:rPr>
        <w:t>,</w:t>
      </w:r>
      <w:r w:rsidR="008949D4">
        <w:rPr>
          <w:rFonts w:ascii="Times New Roman" w:hAnsi="Times New Roman"/>
          <w:lang w:eastAsia="ru-RU"/>
        </w:rPr>
        <w:t xml:space="preserve"> </w:t>
      </w:r>
      <w:r w:rsidR="0027499E" w:rsidRPr="0027499E">
        <w:rPr>
          <w:rFonts w:ascii="Times New Roman" w:hAnsi="Times New Roman"/>
          <w:lang w:eastAsia="ru-RU"/>
        </w:rPr>
        <w:t>які ґрунтуються на перевірці подій минулого або вчинків та зловживань</w:t>
      </w:r>
      <w:r>
        <w:rPr>
          <w:rFonts w:ascii="Times New Roman" w:hAnsi="Times New Roman"/>
          <w:lang w:eastAsia="ru-RU"/>
        </w:rPr>
        <w:t>;</w:t>
      </w:r>
    </w:p>
    <w:p w14:paraId="5E3DECEA" w14:textId="77777777" w:rsidR="00AA156F" w:rsidRPr="00AA156F" w:rsidRDefault="00AA156F" w:rsidP="00E30D05">
      <w:pPr>
        <w:numPr>
          <w:ilvl w:val="1"/>
          <w:numId w:val="10"/>
        </w:numPr>
        <w:ind w:left="0" w:firstLine="993"/>
        <w:jc w:val="both"/>
        <w:rPr>
          <w:rFonts w:ascii="Times New Roman" w:hAnsi="Times New Roman"/>
          <w:lang w:eastAsia="ru-RU"/>
        </w:rPr>
      </w:pPr>
      <w:r w:rsidRPr="00EE7B33">
        <w:rPr>
          <w:rFonts w:ascii="Times New Roman" w:hAnsi="Times New Roman"/>
        </w:rPr>
        <w:t>спільно з Управлінням інформаційної безпеки</w:t>
      </w:r>
      <w:r w:rsidR="00017E6A">
        <w:rPr>
          <w:rFonts w:ascii="Times New Roman" w:hAnsi="Times New Roman"/>
        </w:rPr>
        <w:t>, в межах компетенції</w:t>
      </w:r>
      <w:r w:rsidRPr="00EE7B33">
        <w:rPr>
          <w:rFonts w:ascii="Times New Roman" w:hAnsi="Times New Roman"/>
        </w:rPr>
        <w:t xml:space="preserve"> здійснює організацію проведення навчання та тестування працівників Банку з питань інформаційної безпеки/</w:t>
      </w:r>
      <w:proofErr w:type="spellStart"/>
      <w:r w:rsidRPr="00EE7B33">
        <w:rPr>
          <w:rFonts w:ascii="Times New Roman" w:hAnsi="Times New Roman"/>
        </w:rPr>
        <w:t>кібербезпеки</w:t>
      </w:r>
      <w:proofErr w:type="spellEnd"/>
      <w:r w:rsidR="00017E6A">
        <w:rPr>
          <w:rFonts w:ascii="Times New Roman" w:hAnsi="Times New Roman"/>
        </w:rPr>
        <w:t>.</w:t>
      </w:r>
    </w:p>
    <w:p w14:paraId="08B6AC2C" w14:textId="77777777" w:rsidR="0027499E" w:rsidRPr="00E47D52" w:rsidRDefault="00E47D52" w:rsidP="00E30D05">
      <w:pPr>
        <w:jc w:val="both"/>
        <w:rPr>
          <w:rFonts w:ascii="Times New Roman" w:hAnsi="Times New Roman"/>
          <w:b/>
          <w:bCs/>
          <w:lang w:eastAsia="ru-RU"/>
        </w:rPr>
      </w:pPr>
      <w:r w:rsidRPr="00E47D52">
        <w:rPr>
          <w:rFonts w:ascii="Times New Roman" w:hAnsi="Times New Roman"/>
          <w:b/>
          <w:bCs/>
          <w:lang w:eastAsia="ru-RU"/>
        </w:rPr>
        <w:t>Служба управління ризиками</w:t>
      </w:r>
      <w:r w:rsidR="0027499E" w:rsidRPr="00E47D52">
        <w:rPr>
          <w:rFonts w:ascii="Times New Roman" w:hAnsi="Times New Roman"/>
          <w:b/>
          <w:bCs/>
          <w:lang w:eastAsia="ru-RU"/>
        </w:rPr>
        <w:t>:</w:t>
      </w:r>
    </w:p>
    <w:p w14:paraId="62F7BB52" w14:textId="77777777" w:rsidR="0027499E" w:rsidRPr="0027499E" w:rsidRDefault="00AA156F" w:rsidP="00E30D05">
      <w:pPr>
        <w:numPr>
          <w:ilvl w:val="1"/>
          <w:numId w:val="10"/>
        </w:numPr>
        <w:ind w:left="0" w:firstLine="993"/>
        <w:jc w:val="both"/>
        <w:rPr>
          <w:rFonts w:ascii="Times New Roman" w:hAnsi="Times New Roman"/>
          <w:lang w:eastAsia="ru-RU"/>
        </w:rPr>
      </w:pPr>
      <w:r>
        <w:rPr>
          <w:rFonts w:ascii="Times New Roman" w:hAnsi="Times New Roman"/>
          <w:lang w:eastAsia="ru-RU"/>
        </w:rPr>
        <w:t>р</w:t>
      </w:r>
      <w:r w:rsidR="0027499E" w:rsidRPr="0027499E">
        <w:rPr>
          <w:rFonts w:ascii="Times New Roman" w:hAnsi="Times New Roman"/>
          <w:lang w:eastAsia="ru-RU"/>
        </w:rPr>
        <w:t>озробляє, впроваджує та забезпечує постійний розвиток системи управління операційним ризиком;</w:t>
      </w:r>
    </w:p>
    <w:p w14:paraId="54DA207D" w14:textId="77777777" w:rsidR="0027499E" w:rsidRPr="0027499E" w:rsidRDefault="00017E6A" w:rsidP="00E30D05">
      <w:pPr>
        <w:numPr>
          <w:ilvl w:val="1"/>
          <w:numId w:val="10"/>
        </w:numPr>
        <w:ind w:left="0" w:firstLine="993"/>
        <w:jc w:val="both"/>
        <w:rPr>
          <w:rFonts w:ascii="Times New Roman" w:hAnsi="Times New Roman"/>
          <w:lang w:eastAsia="ru-RU"/>
        </w:rPr>
      </w:pPr>
      <w:r>
        <w:rPr>
          <w:rFonts w:ascii="Times New Roman" w:hAnsi="Times New Roman"/>
          <w:lang w:eastAsia="ru-RU"/>
        </w:rPr>
        <w:t>о</w:t>
      </w:r>
      <w:r w:rsidR="0027499E" w:rsidRPr="0027499E">
        <w:rPr>
          <w:rFonts w:ascii="Times New Roman" w:hAnsi="Times New Roman"/>
          <w:lang w:eastAsia="ru-RU"/>
        </w:rPr>
        <w:t>цінює величину операційного ризику Банку.</w:t>
      </w:r>
    </w:p>
    <w:p w14:paraId="4F1D443C" w14:textId="77777777" w:rsidR="0027499E" w:rsidRPr="0027499E" w:rsidRDefault="00017E6A"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дійснює</w:t>
      </w:r>
      <w:r w:rsidR="008949D4">
        <w:rPr>
          <w:rFonts w:ascii="Times New Roman" w:hAnsi="Times New Roman"/>
          <w:lang w:eastAsia="ru-RU"/>
        </w:rPr>
        <w:t xml:space="preserve"> </w:t>
      </w:r>
      <w:r w:rsidR="0027499E" w:rsidRPr="0027499E">
        <w:rPr>
          <w:rFonts w:ascii="Times New Roman" w:hAnsi="Times New Roman"/>
          <w:lang w:eastAsia="ru-RU"/>
        </w:rPr>
        <w:t>контроль</w:t>
      </w:r>
      <w:r w:rsidR="008949D4">
        <w:rPr>
          <w:rFonts w:ascii="Times New Roman" w:hAnsi="Times New Roman"/>
          <w:lang w:eastAsia="ru-RU"/>
        </w:rPr>
        <w:t xml:space="preserve"> </w:t>
      </w:r>
      <w:r w:rsidR="0027499E" w:rsidRPr="0027499E">
        <w:rPr>
          <w:rFonts w:ascii="Times New Roman" w:hAnsi="Times New Roman"/>
          <w:lang w:eastAsia="ru-RU"/>
        </w:rPr>
        <w:t>за</w:t>
      </w:r>
      <w:r w:rsidR="008949D4">
        <w:rPr>
          <w:rFonts w:ascii="Times New Roman" w:hAnsi="Times New Roman"/>
          <w:lang w:eastAsia="ru-RU"/>
        </w:rPr>
        <w:t xml:space="preserve"> </w:t>
      </w:r>
      <w:r w:rsidR="0027499E" w:rsidRPr="0027499E">
        <w:rPr>
          <w:rFonts w:ascii="Times New Roman" w:hAnsi="Times New Roman"/>
          <w:lang w:eastAsia="ru-RU"/>
        </w:rPr>
        <w:t>розробленням</w:t>
      </w:r>
      <w:r w:rsidR="008949D4">
        <w:rPr>
          <w:rFonts w:ascii="Times New Roman" w:hAnsi="Times New Roman"/>
          <w:lang w:eastAsia="ru-RU"/>
        </w:rPr>
        <w:t xml:space="preserve"> </w:t>
      </w:r>
      <w:r w:rsidR="0027499E" w:rsidRPr="0027499E">
        <w:rPr>
          <w:rFonts w:ascii="Times New Roman" w:hAnsi="Times New Roman"/>
          <w:lang w:eastAsia="ru-RU"/>
        </w:rPr>
        <w:t>Плану</w:t>
      </w:r>
      <w:r w:rsidR="008949D4">
        <w:rPr>
          <w:rFonts w:ascii="Times New Roman" w:hAnsi="Times New Roman"/>
          <w:lang w:eastAsia="ru-RU"/>
        </w:rPr>
        <w:t xml:space="preserve"> </w:t>
      </w:r>
      <w:r w:rsidR="0027499E" w:rsidRPr="0027499E">
        <w:rPr>
          <w:rFonts w:ascii="Times New Roman" w:hAnsi="Times New Roman"/>
          <w:lang w:eastAsia="ru-RU"/>
        </w:rPr>
        <w:t>забезпечення</w:t>
      </w:r>
      <w:r w:rsidR="00E47D52">
        <w:rPr>
          <w:rFonts w:ascii="Times New Roman" w:hAnsi="Times New Roman"/>
          <w:lang w:eastAsia="ru-RU"/>
        </w:rPr>
        <w:t xml:space="preserve"> </w:t>
      </w:r>
      <w:r w:rsidR="0027499E" w:rsidRPr="0027499E">
        <w:rPr>
          <w:rFonts w:ascii="Times New Roman" w:hAnsi="Times New Roman"/>
          <w:lang w:eastAsia="ru-RU"/>
        </w:rPr>
        <w:t>безперервної діяльності</w:t>
      </w:r>
      <w:r>
        <w:rPr>
          <w:rFonts w:ascii="Times New Roman" w:hAnsi="Times New Roman"/>
          <w:lang w:eastAsia="ru-RU"/>
        </w:rPr>
        <w:t>;</w:t>
      </w:r>
    </w:p>
    <w:p w14:paraId="30CF900F" w14:textId="77777777" w:rsidR="0027499E" w:rsidRPr="0027499E" w:rsidRDefault="00017E6A" w:rsidP="00E30D05">
      <w:pPr>
        <w:numPr>
          <w:ilvl w:val="1"/>
          <w:numId w:val="10"/>
        </w:numPr>
        <w:ind w:left="0" w:firstLine="993"/>
        <w:jc w:val="both"/>
        <w:rPr>
          <w:rFonts w:ascii="Times New Roman" w:hAnsi="Times New Roman"/>
          <w:lang w:eastAsia="ru-RU"/>
        </w:rPr>
      </w:pPr>
      <w:r>
        <w:rPr>
          <w:rFonts w:ascii="Times New Roman" w:hAnsi="Times New Roman"/>
          <w:lang w:eastAsia="ru-RU"/>
        </w:rPr>
        <w:t>р</w:t>
      </w:r>
      <w:r w:rsidR="0027499E" w:rsidRPr="0027499E">
        <w:rPr>
          <w:rFonts w:ascii="Times New Roman" w:hAnsi="Times New Roman"/>
          <w:lang w:eastAsia="ru-RU"/>
        </w:rPr>
        <w:t xml:space="preserve">озробляє разом з підрозділами першої лінії захисту перелік специфікацій ключових індикаторів операційного та ризику </w:t>
      </w:r>
      <w:r w:rsidR="00B7696E">
        <w:rPr>
          <w:rFonts w:ascii="Times New Roman" w:hAnsi="Times New Roman"/>
          <w:lang w:eastAsia="ru-RU"/>
        </w:rPr>
        <w:t>ІБ</w:t>
      </w:r>
      <w:r>
        <w:rPr>
          <w:rFonts w:ascii="Times New Roman" w:hAnsi="Times New Roman"/>
          <w:lang w:eastAsia="ru-RU"/>
        </w:rPr>
        <w:t>;</w:t>
      </w:r>
    </w:p>
    <w:p w14:paraId="25D65642" w14:textId="77777777" w:rsidR="0027499E" w:rsidRPr="0027499E" w:rsidRDefault="00017E6A"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 xml:space="preserve">абезпечує своєчасну ідентифікацію і попередження подій операційного ризику </w:t>
      </w:r>
      <w:r w:rsidR="00B7696E">
        <w:rPr>
          <w:rFonts w:ascii="Times New Roman" w:hAnsi="Times New Roman"/>
          <w:lang w:eastAsia="ru-RU"/>
        </w:rPr>
        <w:t>ІБ</w:t>
      </w:r>
      <w:r w:rsidR="0027499E" w:rsidRPr="0027499E">
        <w:rPr>
          <w:rFonts w:ascii="Times New Roman" w:hAnsi="Times New Roman"/>
          <w:lang w:eastAsia="ru-RU"/>
        </w:rPr>
        <w:t>.</w:t>
      </w:r>
    </w:p>
    <w:p w14:paraId="2AB7EE68" w14:textId="77777777" w:rsidR="0027499E" w:rsidRPr="00E47D52" w:rsidRDefault="00E47D52" w:rsidP="00E30D05">
      <w:pPr>
        <w:jc w:val="both"/>
        <w:rPr>
          <w:rFonts w:ascii="Times New Roman" w:hAnsi="Times New Roman"/>
          <w:b/>
          <w:bCs/>
          <w:lang w:eastAsia="ru-RU"/>
        </w:rPr>
      </w:pPr>
      <w:r w:rsidRPr="00E47D52">
        <w:rPr>
          <w:rFonts w:ascii="Times New Roman" w:hAnsi="Times New Roman"/>
          <w:b/>
          <w:bCs/>
          <w:lang w:eastAsia="ru-RU"/>
        </w:rPr>
        <w:t xml:space="preserve">Служба </w:t>
      </w:r>
      <w:proofErr w:type="spellStart"/>
      <w:r w:rsidRPr="00E47D52">
        <w:rPr>
          <w:rFonts w:ascii="Times New Roman" w:hAnsi="Times New Roman"/>
          <w:b/>
          <w:bCs/>
          <w:lang w:eastAsia="ru-RU"/>
        </w:rPr>
        <w:t>комплаєнс</w:t>
      </w:r>
      <w:proofErr w:type="spellEnd"/>
      <w:r w:rsidRPr="00E47D52">
        <w:rPr>
          <w:rFonts w:ascii="Times New Roman" w:hAnsi="Times New Roman"/>
          <w:b/>
          <w:bCs/>
          <w:lang w:eastAsia="ru-RU"/>
        </w:rPr>
        <w:t>-контролю</w:t>
      </w:r>
      <w:r w:rsidR="0027499E" w:rsidRPr="00E47D52">
        <w:rPr>
          <w:rFonts w:ascii="Times New Roman" w:hAnsi="Times New Roman"/>
          <w:b/>
          <w:bCs/>
          <w:lang w:eastAsia="ru-RU"/>
        </w:rPr>
        <w:t>:</w:t>
      </w:r>
    </w:p>
    <w:p w14:paraId="6D41C9BF" w14:textId="77777777" w:rsidR="003A454E" w:rsidRPr="0027499E" w:rsidRDefault="003A454E" w:rsidP="003A454E">
      <w:pPr>
        <w:numPr>
          <w:ilvl w:val="1"/>
          <w:numId w:val="10"/>
        </w:numPr>
        <w:ind w:left="0" w:firstLine="993"/>
        <w:jc w:val="both"/>
        <w:rPr>
          <w:rFonts w:ascii="Times New Roman" w:hAnsi="Times New Roman"/>
          <w:lang w:eastAsia="ru-RU"/>
        </w:rPr>
      </w:pPr>
      <w:r>
        <w:rPr>
          <w:rFonts w:ascii="Times New Roman" w:hAnsi="Times New Roman"/>
          <w:lang w:eastAsia="ru-RU"/>
        </w:rPr>
        <w:t>з</w:t>
      </w:r>
      <w:r w:rsidRPr="0027499E">
        <w:rPr>
          <w:rFonts w:ascii="Times New Roman" w:hAnsi="Times New Roman"/>
          <w:lang w:eastAsia="ru-RU"/>
        </w:rPr>
        <w:t>абезпечує організацію контролю за захистом персональних даних відповідно до законодавства України;</w:t>
      </w:r>
    </w:p>
    <w:p w14:paraId="0FE5868C" w14:textId="77777777" w:rsidR="003A454E" w:rsidRPr="0027499E" w:rsidRDefault="003A454E" w:rsidP="003A454E">
      <w:pPr>
        <w:numPr>
          <w:ilvl w:val="1"/>
          <w:numId w:val="10"/>
        </w:numPr>
        <w:ind w:left="0" w:firstLine="993"/>
        <w:jc w:val="both"/>
        <w:rPr>
          <w:rFonts w:ascii="Times New Roman" w:hAnsi="Times New Roman"/>
          <w:lang w:eastAsia="ru-RU"/>
        </w:rPr>
      </w:pPr>
      <w:r>
        <w:rPr>
          <w:rFonts w:ascii="Times New Roman" w:hAnsi="Times New Roman"/>
          <w:lang w:eastAsia="ru-RU"/>
        </w:rPr>
        <w:t>з</w:t>
      </w:r>
      <w:r w:rsidRPr="0027499E">
        <w:rPr>
          <w:rFonts w:ascii="Times New Roman" w:hAnsi="Times New Roman"/>
          <w:lang w:eastAsia="ru-RU"/>
        </w:rPr>
        <w:t xml:space="preserve">абезпечує організацію контролю за дотриманням Банком норм законодавства, </w:t>
      </w:r>
      <w:r>
        <w:rPr>
          <w:rFonts w:ascii="Times New Roman" w:hAnsi="Times New Roman"/>
          <w:lang w:eastAsia="ru-RU"/>
        </w:rPr>
        <w:t>внутрішніх</w:t>
      </w:r>
      <w:r w:rsidRPr="0027499E">
        <w:rPr>
          <w:rFonts w:ascii="Times New Roman" w:hAnsi="Times New Roman"/>
          <w:lang w:eastAsia="ru-RU"/>
        </w:rPr>
        <w:t xml:space="preserve"> документів, в тому числі процедур, та відповідних стандартів професійних об'єднань, ринкових стандартів дія яких поширюється на Банк;</w:t>
      </w:r>
    </w:p>
    <w:p w14:paraId="73675A89" w14:textId="77777777" w:rsidR="003A454E" w:rsidRPr="0027499E" w:rsidRDefault="003A454E" w:rsidP="003A454E">
      <w:pPr>
        <w:numPr>
          <w:ilvl w:val="1"/>
          <w:numId w:val="10"/>
        </w:numPr>
        <w:ind w:left="0" w:firstLine="993"/>
        <w:jc w:val="both"/>
        <w:rPr>
          <w:rFonts w:ascii="Times New Roman" w:hAnsi="Times New Roman"/>
          <w:lang w:eastAsia="ru-RU"/>
        </w:rPr>
      </w:pPr>
      <w:r>
        <w:rPr>
          <w:rFonts w:ascii="Times New Roman" w:hAnsi="Times New Roman"/>
          <w:lang w:eastAsia="ru-RU"/>
        </w:rPr>
        <w:t>з</w:t>
      </w:r>
      <w:r w:rsidRPr="0027499E">
        <w:rPr>
          <w:rFonts w:ascii="Times New Roman" w:hAnsi="Times New Roman"/>
          <w:lang w:eastAsia="ru-RU"/>
        </w:rPr>
        <w:t>абезпечує моніторинг змін у законодавстві та відповідних стандартах професійних об'єднань, дія яких поширюється на Банк, та здійснює оцінку впливу таких змін на процеси та процедури, запроваджені в Банку, а також забезпечує контроль за імплементацією відповідних змін у в</w:t>
      </w:r>
      <w:r>
        <w:rPr>
          <w:rFonts w:ascii="Times New Roman" w:hAnsi="Times New Roman"/>
          <w:lang w:eastAsia="ru-RU"/>
        </w:rPr>
        <w:t>нутрішні</w:t>
      </w:r>
      <w:r w:rsidRPr="0027499E">
        <w:rPr>
          <w:rFonts w:ascii="Times New Roman" w:hAnsi="Times New Roman"/>
          <w:lang w:eastAsia="ru-RU"/>
        </w:rPr>
        <w:t xml:space="preserve"> документи;</w:t>
      </w:r>
    </w:p>
    <w:p w14:paraId="5F092404" w14:textId="77777777" w:rsidR="0027499E" w:rsidRPr="00E47D52" w:rsidRDefault="00E47D52" w:rsidP="00E30D05">
      <w:pPr>
        <w:jc w:val="both"/>
        <w:rPr>
          <w:rFonts w:ascii="Times New Roman" w:hAnsi="Times New Roman"/>
          <w:b/>
          <w:bCs/>
          <w:lang w:eastAsia="ru-RU"/>
        </w:rPr>
      </w:pPr>
      <w:r w:rsidRPr="00E47D52">
        <w:rPr>
          <w:rFonts w:ascii="Times New Roman" w:hAnsi="Times New Roman"/>
          <w:b/>
          <w:bCs/>
          <w:lang w:eastAsia="ru-RU"/>
        </w:rPr>
        <w:t>Юридичний департамент</w:t>
      </w:r>
      <w:r w:rsidR="0027499E" w:rsidRPr="00E47D52">
        <w:rPr>
          <w:rFonts w:ascii="Times New Roman" w:hAnsi="Times New Roman"/>
          <w:b/>
          <w:bCs/>
          <w:lang w:eastAsia="ru-RU"/>
        </w:rPr>
        <w:t>:</w:t>
      </w:r>
    </w:p>
    <w:p w14:paraId="7CB79D2B" w14:textId="77777777" w:rsidR="00EC298C" w:rsidRPr="0027499E" w:rsidRDefault="00EC298C" w:rsidP="00EC298C">
      <w:pPr>
        <w:numPr>
          <w:ilvl w:val="1"/>
          <w:numId w:val="10"/>
        </w:numPr>
        <w:ind w:left="0" w:firstLine="993"/>
        <w:jc w:val="both"/>
        <w:rPr>
          <w:rFonts w:ascii="Times New Roman" w:hAnsi="Times New Roman"/>
          <w:lang w:eastAsia="ru-RU"/>
        </w:rPr>
      </w:pPr>
      <w:r>
        <w:rPr>
          <w:rFonts w:ascii="Times New Roman" w:hAnsi="Times New Roman"/>
          <w:lang w:eastAsia="ru-RU"/>
        </w:rPr>
        <w:t>н</w:t>
      </w:r>
      <w:r w:rsidRPr="0027499E">
        <w:rPr>
          <w:rFonts w:ascii="Times New Roman" w:hAnsi="Times New Roman"/>
          <w:lang w:eastAsia="ru-RU"/>
        </w:rPr>
        <w:t>адає правову підтримку</w:t>
      </w:r>
      <w:r>
        <w:rPr>
          <w:rFonts w:ascii="Times New Roman" w:hAnsi="Times New Roman"/>
          <w:lang w:eastAsia="ru-RU"/>
        </w:rPr>
        <w:t xml:space="preserve"> при визначенні</w:t>
      </w:r>
      <w:r w:rsidRPr="0027499E">
        <w:rPr>
          <w:rFonts w:ascii="Times New Roman" w:hAnsi="Times New Roman"/>
          <w:lang w:eastAsia="ru-RU"/>
        </w:rPr>
        <w:t xml:space="preserve">  заходів впливу</w:t>
      </w:r>
      <w:r>
        <w:rPr>
          <w:rFonts w:ascii="Times New Roman" w:hAnsi="Times New Roman"/>
          <w:lang w:eastAsia="ru-RU"/>
        </w:rPr>
        <w:t xml:space="preserve"> в межа чинного законодавства України</w:t>
      </w:r>
      <w:r w:rsidRPr="0027499E">
        <w:rPr>
          <w:rFonts w:ascii="Times New Roman" w:hAnsi="Times New Roman"/>
          <w:lang w:eastAsia="ru-RU"/>
        </w:rPr>
        <w:t xml:space="preserve"> щодо порушників вимог інформаційної безпеки</w:t>
      </w:r>
      <w:r>
        <w:rPr>
          <w:rFonts w:ascii="Times New Roman" w:hAnsi="Times New Roman"/>
          <w:lang w:eastAsia="ru-RU"/>
        </w:rPr>
        <w:t>;</w:t>
      </w:r>
    </w:p>
    <w:p w14:paraId="2B157428" w14:textId="77777777" w:rsidR="0027499E" w:rsidRPr="0027499E" w:rsidRDefault="00017E6A" w:rsidP="00E30D05">
      <w:pPr>
        <w:numPr>
          <w:ilvl w:val="1"/>
          <w:numId w:val="10"/>
        </w:numPr>
        <w:ind w:left="0" w:firstLine="993"/>
        <w:jc w:val="both"/>
        <w:rPr>
          <w:rFonts w:ascii="Times New Roman" w:hAnsi="Times New Roman"/>
          <w:lang w:eastAsia="ru-RU"/>
        </w:rPr>
      </w:pPr>
      <w:r>
        <w:rPr>
          <w:rFonts w:ascii="Times New Roman" w:hAnsi="Times New Roman"/>
          <w:lang w:eastAsia="ru-RU"/>
        </w:rPr>
        <w:t>в</w:t>
      </w:r>
      <w:r w:rsidR="0027499E" w:rsidRPr="0027499E">
        <w:rPr>
          <w:rFonts w:ascii="Times New Roman" w:hAnsi="Times New Roman"/>
          <w:lang w:eastAsia="ru-RU"/>
        </w:rPr>
        <w:t>ідповідно до встановленого в Банку порядку погоджує проекти внутрішніх положень Банку з інформаційної безпеки та перевіряє їх відповідність статутним документам Банку, нормам чинного законодавства</w:t>
      </w:r>
      <w:r>
        <w:rPr>
          <w:rFonts w:ascii="Times New Roman" w:hAnsi="Times New Roman"/>
          <w:lang w:eastAsia="ru-RU"/>
        </w:rPr>
        <w:t>;</w:t>
      </w:r>
    </w:p>
    <w:p w14:paraId="7115EDFB" w14:textId="77777777" w:rsidR="00AF2881" w:rsidRDefault="00017E6A" w:rsidP="00935F4D">
      <w:pPr>
        <w:numPr>
          <w:ilvl w:val="1"/>
          <w:numId w:val="10"/>
        </w:numPr>
        <w:ind w:left="0" w:firstLine="993"/>
        <w:jc w:val="both"/>
        <w:rPr>
          <w:rFonts w:ascii="Times New Roman" w:hAnsi="Times New Roman"/>
          <w:lang w:eastAsia="ru-RU"/>
        </w:rPr>
      </w:pPr>
      <w:r>
        <w:rPr>
          <w:rFonts w:ascii="Times New Roman" w:hAnsi="Times New Roman"/>
          <w:lang w:eastAsia="ru-RU"/>
        </w:rPr>
        <w:lastRenderedPageBreak/>
        <w:t>з</w:t>
      </w:r>
      <w:r w:rsidR="0027499E" w:rsidRPr="0027499E">
        <w:rPr>
          <w:rFonts w:ascii="Times New Roman" w:hAnsi="Times New Roman"/>
          <w:lang w:eastAsia="ru-RU"/>
        </w:rPr>
        <w:t>абезпечує правову підтримку діяльності Банку для коректного тлумачення законодавства з метою відповідності вимогам з питань інформаційної безпеки</w:t>
      </w:r>
      <w:r>
        <w:rPr>
          <w:rFonts w:ascii="Times New Roman" w:hAnsi="Times New Roman"/>
          <w:lang w:eastAsia="ru-RU"/>
        </w:rPr>
        <w:t>.</w:t>
      </w:r>
    </w:p>
    <w:p w14:paraId="7157B303" w14:textId="77777777" w:rsidR="00AF2881" w:rsidRDefault="00AF2881" w:rsidP="00935F4D">
      <w:pPr>
        <w:tabs>
          <w:tab w:val="left" w:pos="0"/>
        </w:tabs>
        <w:jc w:val="both"/>
        <w:rPr>
          <w:rFonts w:ascii="Times New Roman" w:hAnsi="Times New Roman"/>
        </w:rPr>
      </w:pPr>
      <w:r w:rsidRPr="00935F4D">
        <w:rPr>
          <w:rFonts w:ascii="Times New Roman" w:hAnsi="Times New Roman"/>
          <w:b/>
        </w:rPr>
        <w:t>Всі працівники Банку</w:t>
      </w:r>
      <w:r>
        <w:rPr>
          <w:rFonts w:ascii="Times New Roman" w:hAnsi="Times New Roman"/>
        </w:rPr>
        <w:t>:</w:t>
      </w:r>
    </w:p>
    <w:p w14:paraId="4C7B6B9B" w14:textId="77777777" w:rsidR="00AF2881" w:rsidRDefault="00AF2881" w:rsidP="000150CD">
      <w:pPr>
        <w:pStyle w:val="a5"/>
        <w:numPr>
          <w:ilvl w:val="0"/>
          <w:numId w:val="19"/>
        </w:numPr>
        <w:ind w:left="0" w:firstLine="993"/>
        <w:jc w:val="both"/>
        <w:rPr>
          <w:rFonts w:ascii="Times New Roman" w:hAnsi="Times New Roman"/>
        </w:rPr>
      </w:pPr>
      <w:r w:rsidRPr="00935F4D">
        <w:rPr>
          <w:rFonts w:ascii="Times New Roman" w:hAnsi="Times New Roman"/>
        </w:rPr>
        <w:t xml:space="preserve">відповідають за захист інформаційних ресурсів, до яких вони мають доступ. Їх обов’язки включають як захист комп’ютерної і некомп’ютерної інформації, так і інформаційних пристроїв, що знаходяться у них на зберіганні чи у володінні; </w:t>
      </w:r>
    </w:p>
    <w:p w14:paraId="35DBFA57" w14:textId="77777777" w:rsidR="00AF2881" w:rsidRDefault="00AF2881" w:rsidP="000150CD">
      <w:pPr>
        <w:pStyle w:val="a5"/>
        <w:numPr>
          <w:ilvl w:val="0"/>
          <w:numId w:val="19"/>
        </w:numPr>
        <w:ind w:left="0" w:firstLine="993"/>
        <w:jc w:val="both"/>
        <w:rPr>
          <w:rFonts w:ascii="Times New Roman" w:hAnsi="Times New Roman"/>
        </w:rPr>
      </w:pPr>
      <w:r w:rsidRPr="00935F4D">
        <w:rPr>
          <w:rFonts w:ascii="Times New Roman" w:hAnsi="Times New Roman"/>
        </w:rPr>
        <w:t>повинні дотримуватись політи</w:t>
      </w:r>
      <w:r w:rsidRPr="00AF2881">
        <w:rPr>
          <w:rFonts w:ascii="Times New Roman" w:hAnsi="Times New Roman"/>
        </w:rPr>
        <w:t>к і процедур ІБ/</w:t>
      </w:r>
      <w:proofErr w:type="spellStart"/>
      <w:r w:rsidRPr="00AF2881">
        <w:rPr>
          <w:rFonts w:ascii="Times New Roman" w:hAnsi="Times New Roman"/>
        </w:rPr>
        <w:t>кібербезпеки</w:t>
      </w:r>
      <w:proofErr w:type="spellEnd"/>
      <w:r w:rsidRPr="00AF2881">
        <w:rPr>
          <w:rFonts w:ascii="Times New Roman" w:hAnsi="Times New Roman"/>
        </w:rPr>
        <w:t xml:space="preserve">; </w:t>
      </w:r>
    </w:p>
    <w:p w14:paraId="531FBE0F" w14:textId="77777777" w:rsidR="00AF2881" w:rsidRDefault="00AF2881" w:rsidP="000150CD">
      <w:pPr>
        <w:pStyle w:val="a5"/>
        <w:numPr>
          <w:ilvl w:val="0"/>
          <w:numId w:val="19"/>
        </w:numPr>
        <w:ind w:left="0" w:firstLine="993"/>
        <w:jc w:val="both"/>
        <w:rPr>
          <w:rFonts w:ascii="Times New Roman" w:hAnsi="Times New Roman"/>
        </w:rPr>
      </w:pPr>
      <w:r w:rsidRPr="00935F4D">
        <w:rPr>
          <w:rFonts w:ascii="Times New Roman" w:hAnsi="Times New Roman"/>
        </w:rPr>
        <w:t>мають використовувати інформаційні системи відповідно до цієї Політики, вимог до безпеки певни</w:t>
      </w:r>
      <w:r w:rsidRPr="00AF2881">
        <w:rPr>
          <w:rFonts w:ascii="Times New Roman" w:hAnsi="Times New Roman"/>
        </w:rPr>
        <w:t>х систем або прикладних програм</w:t>
      </w:r>
      <w:r>
        <w:rPr>
          <w:rFonts w:ascii="Times New Roman" w:hAnsi="Times New Roman"/>
        </w:rPr>
        <w:t>;</w:t>
      </w:r>
    </w:p>
    <w:p w14:paraId="03CB3938" w14:textId="77777777" w:rsidR="00017E6A" w:rsidRPr="00935F4D" w:rsidRDefault="008949D4" w:rsidP="000150CD">
      <w:pPr>
        <w:pStyle w:val="a5"/>
        <w:numPr>
          <w:ilvl w:val="0"/>
          <w:numId w:val="19"/>
        </w:numPr>
        <w:ind w:left="0" w:firstLine="993"/>
        <w:jc w:val="both"/>
        <w:rPr>
          <w:rFonts w:ascii="Times New Roman" w:hAnsi="Times New Roman"/>
        </w:rPr>
      </w:pPr>
      <w:r w:rsidRPr="00935F4D">
        <w:rPr>
          <w:rFonts w:ascii="Times New Roman" w:hAnsi="Times New Roman"/>
        </w:rPr>
        <w:t xml:space="preserve">повинні </w:t>
      </w:r>
      <w:r w:rsidR="00AF2881" w:rsidRPr="00935F4D">
        <w:rPr>
          <w:rFonts w:ascii="Times New Roman" w:hAnsi="Times New Roman"/>
        </w:rPr>
        <w:t>використовувати наявні захисні механізми для забезпечення цілісності та конфіденційності інформації</w:t>
      </w:r>
      <w:r w:rsidR="00AF2881">
        <w:rPr>
          <w:rFonts w:ascii="Times New Roman" w:hAnsi="Times New Roman"/>
        </w:rPr>
        <w:t>.</w:t>
      </w:r>
    </w:p>
    <w:p w14:paraId="265EBECF" w14:textId="77777777" w:rsidR="00EF7F6B" w:rsidRPr="00EA62AD" w:rsidRDefault="0027499E" w:rsidP="00EF7F6B">
      <w:pPr>
        <w:numPr>
          <w:ilvl w:val="1"/>
          <w:numId w:val="1"/>
        </w:numPr>
        <w:ind w:left="0" w:firstLine="709"/>
        <w:jc w:val="both"/>
        <w:rPr>
          <w:rFonts w:ascii="Times New Roman" w:eastAsiaTheme="minorHAnsi" w:hAnsi="Times New Roman"/>
          <w:bCs/>
          <w:vanish/>
          <w:kern w:val="32"/>
          <w:lang w:eastAsia="ru-RU"/>
        </w:rPr>
      </w:pPr>
      <w:r w:rsidRPr="00E47D52">
        <w:rPr>
          <w:rFonts w:ascii="Times New Roman" w:hAnsi="Times New Roman"/>
          <w:b/>
          <w:bCs/>
          <w:lang w:eastAsia="ru-RU"/>
        </w:rPr>
        <w:t>Зовнішні зацікавлені сторони:</w:t>
      </w:r>
      <w:r w:rsidR="00EF7F6B" w:rsidRPr="00EF7F6B">
        <w:rPr>
          <w:rFonts w:ascii="Times New Roman" w:eastAsiaTheme="minorHAnsi" w:hAnsi="Times New Roman"/>
          <w:bCs/>
          <w:vanish/>
          <w:kern w:val="32"/>
          <w:lang w:eastAsia="ru-RU"/>
        </w:rPr>
        <w:t xml:space="preserve"> </w:t>
      </w:r>
    </w:p>
    <w:p w14:paraId="1BCADE26" w14:textId="77777777" w:rsidR="0027499E" w:rsidRPr="00E47D52" w:rsidRDefault="0027499E" w:rsidP="000150CD">
      <w:pPr>
        <w:jc w:val="both"/>
        <w:rPr>
          <w:rFonts w:ascii="Times New Roman" w:hAnsi="Times New Roman"/>
          <w:b/>
          <w:bCs/>
          <w:lang w:eastAsia="ru-RU"/>
        </w:rPr>
      </w:pPr>
      <w:r w:rsidRPr="00E47D52">
        <w:rPr>
          <w:rFonts w:ascii="Times New Roman" w:hAnsi="Times New Roman"/>
          <w:b/>
          <w:bCs/>
          <w:lang w:eastAsia="ru-RU"/>
        </w:rPr>
        <w:t>Верховна Рада України:</w:t>
      </w:r>
    </w:p>
    <w:p w14:paraId="50B90E34" w14:textId="77777777" w:rsidR="0027499E" w:rsidRPr="0027499E" w:rsidRDefault="00AF2881" w:rsidP="00E30D05">
      <w:pPr>
        <w:numPr>
          <w:ilvl w:val="1"/>
          <w:numId w:val="10"/>
        </w:numPr>
        <w:ind w:left="0" w:firstLine="993"/>
        <w:jc w:val="both"/>
        <w:rPr>
          <w:rFonts w:ascii="Times New Roman" w:hAnsi="Times New Roman"/>
          <w:lang w:eastAsia="ru-RU"/>
        </w:rPr>
      </w:pPr>
      <w:r>
        <w:rPr>
          <w:rFonts w:ascii="Times New Roman" w:hAnsi="Times New Roman"/>
          <w:lang w:eastAsia="ru-RU"/>
        </w:rPr>
        <w:t>п</w:t>
      </w:r>
      <w:r w:rsidR="0027499E" w:rsidRPr="0027499E">
        <w:rPr>
          <w:rFonts w:ascii="Times New Roman" w:hAnsi="Times New Roman"/>
          <w:lang w:eastAsia="ru-RU"/>
        </w:rPr>
        <w:t>риймає нові законодавчі акти, які впливають на подальшу роботу банківської системи та необхідн</w:t>
      </w:r>
      <w:r w:rsidR="00EF7F6B">
        <w:rPr>
          <w:rFonts w:ascii="Times New Roman" w:hAnsi="Times New Roman"/>
          <w:lang w:eastAsia="ru-RU"/>
        </w:rPr>
        <w:t>ість</w:t>
      </w:r>
      <w:r w:rsidR="0027499E" w:rsidRPr="0027499E">
        <w:rPr>
          <w:rFonts w:ascii="Times New Roman" w:hAnsi="Times New Roman"/>
          <w:lang w:eastAsia="ru-RU"/>
        </w:rPr>
        <w:t xml:space="preserve"> внесення змін до СУІБ.</w:t>
      </w:r>
    </w:p>
    <w:p w14:paraId="6662B5C8" w14:textId="77777777" w:rsidR="0027499E" w:rsidRPr="00E47D52" w:rsidRDefault="0027499E" w:rsidP="00E30D05">
      <w:pPr>
        <w:jc w:val="both"/>
        <w:rPr>
          <w:rFonts w:ascii="Times New Roman" w:hAnsi="Times New Roman"/>
          <w:b/>
          <w:bCs/>
          <w:lang w:eastAsia="ru-RU"/>
        </w:rPr>
      </w:pPr>
      <w:r w:rsidRPr="00E47D52">
        <w:rPr>
          <w:rFonts w:ascii="Times New Roman" w:hAnsi="Times New Roman"/>
          <w:b/>
          <w:bCs/>
          <w:lang w:eastAsia="ru-RU"/>
        </w:rPr>
        <w:t>Державні структури (</w:t>
      </w:r>
      <w:r w:rsidR="00DA3091">
        <w:rPr>
          <w:rFonts w:ascii="Times New Roman" w:hAnsi="Times New Roman"/>
          <w:b/>
          <w:bCs/>
          <w:lang w:eastAsia="ru-RU"/>
        </w:rPr>
        <w:t xml:space="preserve">КМУ, </w:t>
      </w:r>
      <w:r w:rsidRPr="00E47D52">
        <w:rPr>
          <w:rFonts w:ascii="Times New Roman" w:hAnsi="Times New Roman"/>
          <w:b/>
          <w:bCs/>
          <w:lang w:eastAsia="ru-RU"/>
        </w:rPr>
        <w:t>Мінфін, ДССЗЗІ, СБУ та інш</w:t>
      </w:r>
      <w:r w:rsidR="00EF7F6B">
        <w:rPr>
          <w:rFonts w:ascii="Times New Roman" w:hAnsi="Times New Roman"/>
          <w:b/>
          <w:bCs/>
          <w:lang w:eastAsia="ru-RU"/>
        </w:rPr>
        <w:t>і</w:t>
      </w:r>
      <w:r w:rsidRPr="00E47D52">
        <w:rPr>
          <w:rFonts w:ascii="Times New Roman" w:hAnsi="Times New Roman"/>
          <w:b/>
          <w:bCs/>
          <w:lang w:eastAsia="ru-RU"/>
        </w:rPr>
        <w:t xml:space="preserve"> державні органи):</w:t>
      </w:r>
    </w:p>
    <w:p w14:paraId="73E4B223"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в</w:t>
      </w:r>
      <w:r w:rsidR="0027499E" w:rsidRPr="0027499E">
        <w:rPr>
          <w:rFonts w:ascii="Times New Roman" w:hAnsi="Times New Roman"/>
          <w:lang w:eastAsia="ru-RU"/>
        </w:rPr>
        <w:t>изначають умови функціонування Банку, як об’єкта критичної інфраструктури України;</w:t>
      </w:r>
    </w:p>
    <w:p w14:paraId="2792EBEB"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с</w:t>
      </w:r>
      <w:r w:rsidR="0027499E" w:rsidRPr="0027499E">
        <w:rPr>
          <w:rFonts w:ascii="Times New Roman" w:hAnsi="Times New Roman"/>
          <w:lang w:eastAsia="ru-RU"/>
        </w:rPr>
        <w:t xml:space="preserve">прияють покращенню захисту інформаційних ресурсів та участі у центрах з </w:t>
      </w:r>
      <w:r w:rsidR="00935F4D">
        <w:rPr>
          <w:rFonts w:ascii="Times New Roman" w:hAnsi="Times New Roman"/>
          <w:lang w:eastAsia="ru-RU"/>
        </w:rPr>
        <w:t xml:space="preserve">інформаційної безпеки та </w:t>
      </w:r>
      <w:r w:rsidR="0027499E" w:rsidRPr="0027499E">
        <w:rPr>
          <w:rFonts w:ascii="Times New Roman" w:hAnsi="Times New Roman"/>
          <w:lang w:eastAsia="ru-RU"/>
        </w:rPr>
        <w:t>координації.</w:t>
      </w:r>
    </w:p>
    <w:p w14:paraId="4A714BF2" w14:textId="77777777" w:rsidR="0027499E" w:rsidRPr="0027499E" w:rsidRDefault="0027499E" w:rsidP="00E30D05">
      <w:pPr>
        <w:jc w:val="both"/>
        <w:rPr>
          <w:rFonts w:ascii="Times New Roman" w:hAnsi="Times New Roman"/>
          <w:lang w:eastAsia="ru-RU"/>
        </w:rPr>
      </w:pPr>
      <w:r w:rsidRPr="00E47D52">
        <w:rPr>
          <w:rFonts w:ascii="Times New Roman" w:hAnsi="Times New Roman"/>
          <w:b/>
          <w:bCs/>
          <w:lang w:eastAsia="ru-RU"/>
        </w:rPr>
        <w:t>Національний банк України</w:t>
      </w:r>
      <w:r w:rsidRPr="0027499E">
        <w:rPr>
          <w:rFonts w:ascii="Times New Roman" w:hAnsi="Times New Roman"/>
          <w:lang w:eastAsia="ru-RU"/>
        </w:rPr>
        <w:t>:</w:t>
      </w:r>
    </w:p>
    <w:p w14:paraId="777B57E1"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в</w:t>
      </w:r>
      <w:r w:rsidR="0027499E" w:rsidRPr="0027499E">
        <w:rPr>
          <w:rFonts w:ascii="Times New Roman" w:hAnsi="Times New Roman"/>
          <w:lang w:eastAsia="ru-RU"/>
        </w:rPr>
        <w:t>изначає умови роботи банківських систем;</w:t>
      </w:r>
    </w:p>
    <w:p w14:paraId="51E75231"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в</w:t>
      </w:r>
      <w:r w:rsidR="0027499E" w:rsidRPr="0027499E">
        <w:rPr>
          <w:rFonts w:ascii="Times New Roman" w:hAnsi="Times New Roman"/>
          <w:lang w:eastAsia="ru-RU"/>
        </w:rPr>
        <w:t xml:space="preserve">исуває вимоги щодо архітектури </w:t>
      </w:r>
      <w:r w:rsidR="00935F4D">
        <w:rPr>
          <w:rFonts w:ascii="Times New Roman" w:hAnsi="Times New Roman"/>
          <w:lang w:eastAsia="ru-RU"/>
        </w:rPr>
        <w:t>інформаційної безпеки</w:t>
      </w:r>
      <w:r w:rsidR="0027499E" w:rsidRPr="0027499E">
        <w:rPr>
          <w:rFonts w:ascii="Times New Roman" w:hAnsi="Times New Roman"/>
          <w:lang w:eastAsia="ru-RU"/>
        </w:rPr>
        <w:t>;</w:t>
      </w:r>
    </w:p>
    <w:p w14:paraId="3248FA98"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в</w:t>
      </w:r>
      <w:r w:rsidR="0027499E" w:rsidRPr="0027499E">
        <w:rPr>
          <w:rFonts w:ascii="Times New Roman" w:hAnsi="Times New Roman"/>
          <w:lang w:eastAsia="ru-RU"/>
        </w:rPr>
        <w:t>проваджує нові або вносить зміни у поточні інформаційні системи НБУ;</w:t>
      </w:r>
    </w:p>
    <w:p w14:paraId="34C25610"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з</w:t>
      </w:r>
      <w:r w:rsidR="0027499E" w:rsidRPr="0027499E">
        <w:rPr>
          <w:rFonts w:ascii="Times New Roman" w:hAnsi="Times New Roman"/>
          <w:lang w:eastAsia="ru-RU"/>
        </w:rPr>
        <w:t xml:space="preserve">дійснює перевірку стану впровадження СУІБ </w:t>
      </w:r>
      <w:r w:rsidR="0014272F">
        <w:rPr>
          <w:rFonts w:ascii="Times New Roman" w:hAnsi="Times New Roman"/>
          <w:lang w:eastAsia="ru-RU"/>
        </w:rPr>
        <w:t>Б</w:t>
      </w:r>
      <w:r w:rsidR="0027499E" w:rsidRPr="0027499E">
        <w:rPr>
          <w:rFonts w:ascii="Times New Roman" w:hAnsi="Times New Roman"/>
          <w:lang w:eastAsia="ru-RU"/>
        </w:rPr>
        <w:t>анку та повноту виконання заходів з безпеки інформації.</w:t>
      </w:r>
    </w:p>
    <w:p w14:paraId="1E6C6A2C" w14:textId="77777777" w:rsidR="0027499E" w:rsidRPr="00E47D52" w:rsidRDefault="0027499E" w:rsidP="00E30D05">
      <w:pPr>
        <w:jc w:val="both"/>
        <w:rPr>
          <w:rFonts w:ascii="Times New Roman" w:hAnsi="Times New Roman"/>
          <w:b/>
          <w:bCs/>
          <w:lang w:eastAsia="ru-RU"/>
        </w:rPr>
      </w:pPr>
      <w:r w:rsidRPr="00E47D52">
        <w:rPr>
          <w:rFonts w:ascii="Times New Roman" w:hAnsi="Times New Roman"/>
          <w:b/>
          <w:bCs/>
          <w:lang w:eastAsia="ru-RU"/>
        </w:rPr>
        <w:t>Надавачі хмарних послуг:</w:t>
      </w:r>
    </w:p>
    <w:p w14:paraId="4031E2F7"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н</w:t>
      </w:r>
      <w:r w:rsidR="0027499E" w:rsidRPr="0027499E">
        <w:rPr>
          <w:rFonts w:ascii="Times New Roman" w:hAnsi="Times New Roman"/>
          <w:lang w:eastAsia="ru-RU"/>
        </w:rPr>
        <w:t>адають хмарні послуги відповідно до визначеного рівня інформаційної безпеки/</w:t>
      </w:r>
      <w:proofErr w:type="spellStart"/>
      <w:r w:rsidR="0027499E" w:rsidRPr="0027499E">
        <w:rPr>
          <w:rFonts w:ascii="Times New Roman" w:hAnsi="Times New Roman"/>
          <w:lang w:eastAsia="ru-RU"/>
        </w:rPr>
        <w:t>кібербезпеки</w:t>
      </w:r>
      <w:proofErr w:type="spellEnd"/>
      <w:r w:rsidR="0027499E" w:rsidRPr="0027499E">
        <w:rPr>
          <w:rFonts w:ascii="Times New Roman" w:hAnsi="Times New Roman"/>
          <w:lang w:eastAsia="ru-RU"/>
        </w:rPr>
        <w:t>;</w:t>
      </w:r>
    </w:p>
    <w:p w14:paraId="54DCF46C" w14:textId="77777777" w:rsidR="0027499E" w:rsidRPr="00E47D52" w:rsidRDefault="0027499E" w:rsidP="00E30D05">
      <w:pPr>
        <w:jc w:val="both"/>
        <w:rPr>
          <w:rFonts w:ascii="Times New Roman" w:hAnsi="Times New Roman"/>
          <w:b/>
          <w:bCs/>
          <w:lang w:eastAsia="ru-RU"/>
        </w:rPr>
      </w:pPr>
      <w:r w:rsidRPr="00E47D52">
        <w:rPr>
          <w:rFonts w:ascii="Times New Roman" w:hAnsi="Times New Roman"/>
          <w:b/>
          <w:bCs/>
          <w:lang w:eastAsia="ru-RU"/>
        </w:rPr>
        <w:t>Кримінальні структури, комп'ютерні злочинці, хакери, шахраї:</w:t>
      </w:r>
    </w:p>
    <w:p w14:paraId="3B99B325"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п</w:t>
      </w:r>
      <w:r w:rsidR="0027499E" w:rsidRPr="0027499E">
        <w:rPr>
          <w:rFonts w:ascii="Times New Roman" w:hAnsi="Times New Roman"/>
          <w:lang w:eastAsia="ru-RU"/>
        </w:rPr>
        <w:t xml:space="preserve">рагнуть розкрити/викрасти інформацію з обмеженим доступом за допомогою технічних або програмних засобів, людського фактору, та вчинення спроб негативного впливу на репутацію </w:t>
      </w:r>
      <w:r w:rsidR="00E47D52">
        <w:rPr>
          <w:rFonts w:ascii="Times New Roman" w:hAnsi="Times New Roman"/>
          <w:lang w:eastAsia="ru-RU"/>
        </w:rPr>
        <w:t>Б</w:t>
      </w:r>
      <w:r w:rsidR="0027499E" w:rsidRPr="0027499E">
        <w:rPr>
          <w:rFonts w:ascii="Times New Roman" w:hAnsi="Times New Roman"/>
          <w:lang w:eastAsia="ru-RU"/>
        </w:rPr>
        <w:t>анку;</w:t>
      </w:r>
    </w:p>
    <w:p w14:paraId="127A591A"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п</w:t>
      </w:r>
      <w:r w:rsidR="0027499E" w:rsidRPr="0027499E">
        <w:rPr>
          <w:rFonts w:ascii="Times New Roman" w:hAnsi="Times New Roman"/>
          <w:lang w:eastAsia="ru-RU"/>
        </w:rPr>
        <w:t xml:space="preserve">ідбурюють/залучають </w:t>
      </w:r>
      <w:r w:rsidR="00032EFE">
        <w:rPr>
          <w:rFonts w:ascii="Times New Roman" w:hAnsi="Times New Roman"/>
          <w:lang w:eastAsia="ru-RU"/>
        </w:rPr>
        <w:t>праців</w:t>
      </w:r>
      <w:r w:rsidR="00032EFE" w:rsidRPr="0027499E">
        <w:rPr>
          <w:rFonts w:ascii="Times New Roman" w:hAnsi="Times New Roman"/>
          <w:lang w:eastAsia="ru-RU"/>
        </w:rPr>
        <w:t xml:space="preserve">ників </w:t>
      </w:r>
      <w:r w:rsidR="0027499E" w:rsidRPr="0027499E">
        <w:rPr>
          <w:rFonts w:ascii="Times New Roman" w:hAnsi="Times New Roman"/>
          <w:lang w:eastAsia="ru-RU"/>
        </w:rPr>
        <w:t>Банку з метою отримання власної вигоди та сприяють на вчинення протиправних дій.</w:t>
      </w:r>
    </w:p>
    <w:p w14:paraId="7AB8F8EF" w14:textId="77777777" w:rsidR="0027499E" w:rsidRPr="00E47D52" w:rsidRDefault="006D41B4" w:rsidP="00E30D05">
      <w:pPr>
        <w:jc w:val="both"/>
        <w:rPr>
          <w:rFonts w:ascii="Times New Roman" w:hAnsi="Times New Roman"/>
          <w:b/>
          <w:bCs/>
          <w:lang w:eastAsia="ru-RU"/>
        </w:rPr>
      </w:pPr>
      <w:r w:rsidRPr="00E47D52">
        <w:rPr>
          <w:rFonts w:ascii="Times New Roman" w:hAnsi="Times New Roman"/>
          <w:b/>
          <w:bCs/>
          <w:lang w:eastAsia="ru-RU"/>
        </w:rPr>
        <w:t>Конкурентні</w:t>
      </w:r>
      <w:r w:rsidR="0027499E" w:rsidRPr="00E47D52">
        <w:rPr>
          <w:rFonts w:ascii="Times New Roman" w:hAnsi="Times New Roman"/>
          <w:b/>
          <w:bCs/>
          <w:lang w:eastAsia="ru-RU"/>
        </w:rPr>
        <w:t xml:space="preserve"> організації:</w:t>
      </w:r>
    </w:p>
    <w:p w14:paraId="2532D566"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с</w:t>
      </w:r>
      <w:r w:rsidR="0027499E" w:rsidRPr="0027499E">
        <w:rPr>
          <w:rFonts w:ascii="Times New Roman" w:hAnsi="Times New Roman"/>
          <w:lang w:eastAsia="ru-RU"/>
        </w:rPr>
        <w:t xml:space="preserve">прияють/стимулюють на пошук та створення нових </w:t>
      </w:r>
      <w:r w:rsidR="006D41B4" w:rsidRPr="0027499E">
        <w:rPr>
          <w:rFonts w:ascii="Times New Roman" w:hAnsi="Times New Roman"/>
          <w:lang w:eastAsia="ru-RU"/>
        </w:rPr>
        <w:t>конкуренто</w:t>
      </w:r>
      <w:r w:rsidR="0027499E" w:rsidRPr="0027499E">
        <w:rPr>
          <w:rFonts w:ascii="Times New Roman" w:hAnsi="Times New Roman"/>
          <w:lang w:eastAsia="ru-RU"/>
        </w:rPr>
        <w:t xml:space="preserve"> спроможних рішень/продуктів, покращення діючих процесів та збільшення привабливості на ринку.</w:t>
      </w:r>
    </w:p>
    <w:p w14:paraId="2A31652D" w14:textId="77777777" w:rsidR="0027499E" w:rsidRPr="001730B0" w:rsidRDefault="0027499E" w:rsidP="00E30D05">
      <w:pPr>
        <w:jc w:val="both"/>
        <w:rPr>
          <w:rFonts w:ascii="Times New Roman" w:hAnsi="Times New Roman"/>
          <w:b/>
          <w:bCs/>
          <w:lang w:eastAsia="ru-RU"/>
        </w:rPr>
      </w:pPr>
      <w:r w:rsidRPr="001730B0">
        <w:rPr>
          <w:rFonts w:ascii="Times New Roman" w:hAnsi="Times New Roman"/>
          <w:b/>
          <w:bCs/>
          <w:lang w:eastAsia="ru-RU"/>
        </w:rPr>
        <w:t>Клієнти:</w:t>
      </w:r>
    </w:p>
    <w:p w14:paraId="44032EE3"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д</w:t>
      </w:r>
      <w:r w:rsidR="0027499E" w:rsidRPr="0027499E">
        <w:rPr>
          <w:rFonts w:ascii="Times New Roman" w:hAnsi="Times New Roman"/>
          <w:lang w:eastAsia="ru-RU"/>
        </w:rPr>
        <w:t>освід використання продуктів клієнтами сприяє визначенню подальшого розвитку СУІБ, впровадженню заходів з безпеки інформації.</w:t>
      </w:r>
    </w:p>
    <w:p w14:paraId="492A9581" w14:textId="77777777" w:rsidR="0027499E" w:rsidRPr="001730B0" w:rsidRDefault="0027499E" w:rsidP="00E30D05">
      <w:pPr>
        <w:jc w:val="both"/>
        <w:rPr>
          <w:rFonts w:ascii="Times New Roman" w:hAnsi="Times New Roman"/>
          <w:b/>
          <w:bCs/>
          <w:lang w:eastAsia="ru-RU"/>
        </w:rPr>
      </w:pPr>
      <w:r w:rsidRPr="001730B0">
        <w:rPr>
          <w:rFonts w:ascii="Times New Roman" w:hAnsi="Times New Roman"/>
          <w:b/>
          <w:bCs/>
          <w:lang w:eastAsia="ru-RU"/>
        </w:rPr>
        <w:t>Держави-агресори, держави-спонсори тероризму (ворожі країни):</w:t>
      </w:r>
    </w:p>
    <w:p w14:paraId="01B643F1"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т</w:t>
      </w:r>
      <w:r w:rsidR="0027499E" w:rsidRPr="0027499E">
        <w:rPr>
          <w:rFonts w:ascii="Times New Roman" w:hAnsi="Times New Roman"/>
          <w:lang w:eastAsia="ru-RU"/>
        </w:rPr>
        <w:t>акі країни як РФ, Республіка Білорусь та інші країни, які підтримують їх в збройній агресії проти України впливають на розвиток СУІБ через розгортання інформаційної війни у кіберпросторі, а також військових дій, актів тероризму на території України;</w:t>
      </w:r>
    </w:p>
    <w:p w14:paraId="4859325E" w14:textId="77777777" w:rsidR="0027499E" w:rsidRPr="0027499E" w:rsidRDefault="00DA3091" w:rsidP="00E30D05">
      <w:pPr>
        <w:numPr>
          <w:ilvl w:val="1"/>
          <w:numId w:val="10"/>
        </w:numPr>
        <w:ind w:left="0" w:firstLine="993"/>
        <w:jc w:val="both"/>
        <w:rPr>
          <w:rFonts w:ascii="Times New Roman" w:hAnsi="Times New Roman"/>
          <w:lang w:eastAsia="ru-RU"/>
        </w:rPr>
      </w:pPr>
      <w:r>
        <w:rPr>
          <w:rFonts w:ascii="Times New Roman" w:hAnsi="Times New Roman"/>
          <w:lang w:eastAsia="ru-RU"/>
        </w:rPr>
        <w:t>в</w:t>
      </w:r>
      <w:r w:rsidR="0027499E" w:rsidRPr="0027499E">
        <w:rPr>
          <w:rFonts w:ascii="Times New Roman" w:hAnsi="Times New Roman"/>
          <w:lang w:eastAsia="ru-RU"/>
        </w:rPr>
        <w:t>иступають спонсорами кримінальних структур, комп'ютерних злочинців та хакерів.</w:t>
      </w:r>
    </w:p>
    <w:p w14:paraId="20EE145F" w14:textId="77777777" w:rsidR="0027499E" w:rsidRDefault="0027499E" w:rsidP="001730B0">
      <w:pPr>
        <w:pStyle w:val="1"/>
        <w:keepNext w:val="0"/>
        <w:numPr>
          <w:ilvl w:val="0"/>
          <w:numId w:val="0"/>
        </w:numPr>
        <w:tabs>
          <w:tab w:val="left" w:pos="851"/>
        </w:tabs>
        <w:ind w:left="539"/>
        <w:rPr>
          <w:b/>
          <w:caps/>
        </w:rPr>
      </w:pPr>
    </w:p>
    <w:p w14:paraId="68905148" w14:textId="77777777" w:rsidR="001730B0" w:rsidRDefault="001730B0" w:rsidP="00891D1C">
      <w:pPr>
        <w:pStyle w:val="a8"/>
      </w:pPr>
      <w:bookmarkStart w:id="14" w:name="_TOC_250003"/>
      <w:bookmarkStart w:id="15" w:name="_Toc205284827"/>
      <w:r w:rsidRPr="001730B0">
        <w:t xml:space="preserve">ПІДХОДИ ЩОДО УПРАВЛІННЯ ІНФОРМАЦІЙНОЮ </w:t>
      </w:r>
      <w:bookmarkEnd w:id="14"/>
      <w:r w:rsidRPr="001730B0">
        <w:t>БЕЗПЕКОЮ</w:t>
      </w:r>
      <w:bookmarkEnd w:id="15"/>
    </w:p>
    <w:p w14:paraId="038B3005" w14:textId="77777777" w:rsidR="001730B0" w:rsidRPr="001730B0" w:rsidRDefault="001730B0" w:rsidP="001730B0">
      <w:pPr>
        <w:numPr>
          <w:ilvl w:val="1"/>
          <w:numId w:val="1"/>
        </w:numPr>
        <w:ind w:left="0" w:firstLine="709"/>
        <w:jc w:val="both"/>
        <w:rPr>
          <w:rFonts w:ascii="Times New Roman" w:hAnsi="Times New Roman"/>
          <w:b/>
          <w:bCs/>
          <w:lang w:eastAsia="ru-RU"/>
        </w:rPr>
      </w:pPr>
      <w:r w:rsidRPr="001730B0">
        <w:rPr>
          <w:rFonts w:ascii="Times New Roman" w:hAnsi="Times New Roman"/>
          <w:b/>
          <w:bCs/>
          <w:lang w:eastAsia="ru-RU"/>
        </w:rPr>
        <w:t>Підходи до визначення цілей СУІБ</w:t>
      </w:r>
      <w:r w:rsidR="00A23226">
        <w:rPr>
          <w:rFonts w:ascii="Times New Roman" w:hAnsi="Times New Roman"/>
          <w:b/>
          <w:bCs/>
          <w:lang w:eastAsia="ru-RU"/>
        </w:rPr>
        <w:t>.</w:t>
      </w:r>
      <w:r w:rsidRPr="001730B0">
        <w:rPr>
          <w:rFonts w:ascii="Times New Roman" w:hAnsi="Times New Roman"/>
          <w:b/>
          <w:bCs/>
          <w:lang w:eastAsia="ru-RU"/>
        </w:rPr>
        <w:t xml:space="preserve"> </w:t>
      </w:r>
    </w:p>
    <w:p w14:paraId="0DBDE2C5" w14:textId="77777777" w:rsidR="001730B0" w:rsidRPr="001730B0" w:rsidRDefault="001730B0" w:rsidP="001730B0">
      <w:pPr>
        <w:ind w:firstLine="708"/>
        <w:jc w:val="both"/>
        <w:rPr>
          <w:rFonts w:ascii="Times New Roman" w:hAnsi="Times New Roman"/>
          <w:lang w:eastAsia="ru-RU"/>
        </w:rPr>
      </w:pPr>
      <w:r w:rsidRPr="001730B0">
        <w:rPr>
          <w:rFonts w:ascii="Times New Roman" w:hAnsi="Times New Roman"/>
          <w:lang w:eastAsia="ru-RU"/>
        </w:rPr>
        <w:t xml:space="preserve">Для підтримання належного захисту інформації (насамперед інформації з обмеженим доступом) із забезпеченням її цілісності, конфіденційності, доступності та </w:t>
      </w:r>
      <w:proofErr w:type="spellStart"/>
      <w:r w:rsidRPr="001730B0">
        <w:rPr>
          <w:rFonts w:ascii="Times New Roman" w:hAnsi="Times New Roman"/>
          <w:lang w:eastAsia="ru-RU"/>
        </w:rPr>
        <w:t>спостережності</w:t>
      </w:r>
      <w:proofErr w:type="spellEnd"/>
      <w:r w:rsidRPr="001730B0">
        <w:rPr>
          <w:rFonts w:ascii="Times New Roman" w:hAnsi="Times New Roman"/>
          <w:lang w:eastAsia="ru-RU"/>
        </w:rPr>
        <w:t xml:space="preserve"> </w:t>
      </w:r>
      <w:r w:rsidRPr="001730B0">
        <w:rPr>
          <w:rFonts w:ascii="Times New Roman" w:hAnsi="Times New Roman"/>
          <w:lang w:eastAsia="ru-RU"/>
        </w:rPr>
        <w:lastRenderedPageBreak/>
        <w:t>визначаються цілі інформаційної безпеки. Цілі інформаційної безпеки виражаються у вигляді характеристик і параметрів, для досягнення яких впроваджуються заходи інформаційної безпеки, та встановлюються якісні та кількісні показники в системі внутрішнього контролю процесів СУІБ.</w:t>
      </w:r>
    </w:p>
    <w:p w14:paraId="48B166D3" w14:textId="77777777" w:rsidR="001730B0" w:rsidRPr="001730B0" w:rsidRDefault="001730B0" w:rsidP="001730B0">
      <w:pPr>
        <w:pStyle w:val="a4"/>
        <w:spacing w:after="0"/>
        <w:ind w:right="19" w:firstLine="708"/>
        <w:jc w:val="both"/>
        <w:rPr>
          <w:rFonts w:ascii="Times New Roman" w:hAnsi="Times New Roman"/>
          <w:lang w:eastAsia="ru-RU"/>
        </w:rPr>
      </w:pPr>
      <w:r w:rsidRPr="001730B0">
        <w:rPr>
          <w:rFonts w:ascii="Times New Roman" w:hAnsi="Times New Roman"/>
          <w:lang w:eastAsia="ru-RU"/>
        </w:rPr>
        <w:t xml:space="preserve">Джерелами для формування цілей інформаційної безпеки є зовнішні та внутрішні </w:t>
      </w:r>
      <w:r>
        <w:rPr>
          <w:rFonts w:ascii="Times New Roman" w:hAnsi="Times New Roman"/>
          <w:lang w:eastAsia="ru-RU"/>
        </w:rPr>
        <w:t>ф</w:t>
      </w:r>
      <w:r w:rsidRPr="001730B0">
        <w:rPr>
          <w:rFonts w:ascii="Times New Roman" w:hAnsi="Times New Roman"/>
          <w:lang w:eastAsia="ru-RU"/>
        </w:rPr>
        <w:t>актори, що визначають діяльність Банку, а саме:</w:t>
      </w:r>
    </w:p>
    <w:p w14:paraId="58C27C86" w14:textId="77777777" w:rsidR="001730B0" w:rsidRPr="001730B0" w:rsidRDefault="001730B0" w:rsidP="004E1641">
      <w:pPr>
        <w:pStyle w:val="a5"/>
        <w:widowControl w:val="0"/>
        <w:numPr>
          <w:ilvl w:val="2"/>
          <w:numId w:val="5"/>
        </w:numPr>
        <w:tabs>
          <w:tab w:val="left" w:pos="1566"/>
        </w:tabs>
        <w:autoSpaceDE w:val="0"/>
        <w:autoSpaceDN w:val="0"/>
        <w:spacing w:before="120"/>
        <w:ind w:left="1566" w:hanging="720"/>
        <w:rPr>
          <w:rFonts w:ascii="Times New Roman" w:hAnsi="Times New Roman"/>
          <w:lang w:eastAsia="ru-RU"/>
        </w:rPr>
      </w:pPr>
      <w:r w:rsidRPr="001730B0">
        <w:rPr>
          <w:rFonts w:ascii="Times New Roman" w:hAnsi="Times New Roman"/>
          <w:lang w:eastAsia="ru-RU"/>
        </w:rPr>
        <w:t>закони України;</w:t>
      </w:r>
    </w:p>
    <w:p w14:paraId="383012A5" w14:textId="77777777" w:rsidR="001730B0" w:rsidRPr="001730B0" w:rsidRDefault="001730B0" w:rsidP="004E1641">
      <w:pPr>
        <w:pStyle w:val="a5"/>
        <w:widowControl w:val="0"/>
        <w:numPr>
          <w:ilvl w:val="2"/>
          <w:numId w:val="5"/>
        </w:numPr>
        <w:tabs>
          <w:tab w:val="left" w:pos="1566"/>
        </w:tabs>
        <w:autoSpaceDE w:val="0"/>
        <w:autoSpaceDN w:val="0"/>
        <w:spacing w:before="41"/>
        <w:ind w:left="1566" w:hanging="720"/>
        <w:rPr>
          <w:rFonts w:ascii="Times New Roman" w:hAnsi="Times New Roman"/>
          <w:lang w:eastAsia="ru-RU"/>
        </w:rPr>
      </w:pPr>
      <w:r w:rsidRPr="001730B0">
        <w:rPr>
          <w:rFonts w:ascii="Times New Roman" w:hAnsi="Times New Roman"/>
          <w:lang w:eastAsia="ru-RU"/>
        </w:rPr>
        <w:t>стандарти інформаційної безпеки</w:t>
      </w:r>
      <w:r w:rsidR="00DA3091">
        <w:rPr>
          <w:rFonts w:ascii="Times New Roman" w:hAnsi="Times New Roman"/>
          <w:lang w:eastAsia="ru-RU"/>
        </w:rPr>
        <w:t>, в тому числі, міжнародні</w:t>
      </w:r>
      <w:r w:rsidRPr="001730B0">
        <w:rPr>
          <w:rFonts w:ascii="Times New Roman" w:hAnsi="Times New Roman"/>
          <w:lang w:eastAsia="ru-RU"/>
        </w:rPr>
        <w:t>;</w:t>
      </w:r>
    </w:p>
    <w:p w14:paraId="27482859" w14:textId="77777777" w:rsidR="001730B0" w:rsidRPr="001730B0" w:rsidRDefault="001730B0" w:rsidP="004E1641">
      <w:pPr>
        <w:pStyle w:val="a5"/>
        <w:widowControl w:val="0"/>
        <w:numPr>
          <w:ilvl w:val="2"/>
          <w:numId w:val="5"/>
        </w:numPr>
        <w:tabs>
          <w:tab w:val="left" w:pos="1566"/>
        </w:tabs>
        <w:autoSpaceDE w:val="0"/>
        <w:autoSpaceDN w:val="0"/>
        <w:spacing w:before="42"/>
        <w:ind w:left="1566" w:hanging="720"/>
        <w:rPr>
          <w:rFonts w:ascii="Times New Roman" w:hAnsi="Times New Roman"/>
          <w:lang w:eastAsia="ru-RU"/>
        </w:rPr>
      </w:pPr>
      <w:r w:rsidRPr="001730B0">
        <w:rPr>
          <w:rFonts w:ascii="Times New Roman" w:hAnsi="Times New Roman"/>
          <w:lang w:eastAsia="ru-RU"/>
        </w:rPr>
        <w:t>нормативно-правові акти Н</w:t>
      </w:r>
      <w:r w:rsidR="006559D8">
        <w:rPr>
          <w:rFonts w:ascii="Times New Roman" w:hAnsi="Times New Roman"/>
          <w:lang w:eastAsia="ru-RU"/>
        </w:rPr>
        <w:t>БУ</w:t>
      </w:r>
      <w:r w:rsidRPr="001730B0">
        <w:rPr>
          <w:rFonts w:ascii="Times New Roman" w:hAnsi="Times New Roman"/>
          <w:lang w:eastAsia="ru-RU"/>
        </w:rPr>
        <w:t>;</w:t>
      </w:r>
    </w:p>
    <w:p w14:paraId="1640A119" w14:textId="77777777" w:rsidR="001730B0" w:rsidRPr="001730B0" w:rsidRDefault="001730B0" w:rsidP="004E1641">
      <w:pPr>
        <w:pStyle w:val="a5"/>
        <w:widowControl w:val="0"/>
        <w:numPr>
          <w:ilvl w:val="2"/>
          <w:numId w:val="5"/>
        </w:numPr>
        <w:tabs>
          <w:tab w:val="left" w:pos="1566"/>
        </w:tabs>
        <w:autoSpaceDE w:val="0"/>
        <w:autoSpaceDN w:val="0"/>
        <w:spacing w:before="41"/>
        <w:ind w:left="1566" w:hanging="720"/>
        <w:rPr>
          <w:rFonts w:ascii="Times New Roman" w:hAnsi="Times New Roman"/>
          <w:lang w:eastAsia="ru-RU"/>
        </w:rPr>
      </w:pPr>
      <w:r w:rsidRPr="001730B0">
        <w:rPr>
          <w:rFonts w:ascii="Times New Roman" w:hAnsi="Times New Roman"/>
          <w:lang w:eastAsia="ru-RU"/>
        </w:rPr>
        <w:t>правила платіжних систем та систем переказу коштів, учасником яких є Банк;</w:t>
      </w:r>
    </w:p>
    <w:p w14:paraId="4870E97D" w14:textId="77777777" w:rsidR="001730B0" w:rsidRPr="001730B0" w:rsidRDefault="001730B0" w:rsidP="004E1641">
      <w:pPr>
        <w:pStyle w:val="a5"/>
        <w:widowControl w:val="0"/>
        <w:numPr>
          <w:ilvl w:val="2"/>
          <w:numId w:val="5"/>
        </w:numPr>
        <w:tabs>
          <w:tab w:val="left" w:pos="1566"/>
        </w:tabs>
        <w:autoSpaceDE w:val="0"/>
        <w:autoSpaceDN w:val="0"/>
        <w:spacing w:before="42"/>
        <w:ind w:left="1566" w:hanging="720"/>
        <w:rPr>
          <w:rFonts w:ascii="Times New Roman" w:hAnsi="Times New Roman"/>
          <w:lang w:eastAsia="ru-RU"/>
        </w:rPr>
      </w:pPr>
      <w:r w:rsidRPr="001730B0">
        <w:rPr>
          <w:rFonts w:ascii="Times New Roman" w:hAnsi="Times New Roman"/>
          <w:lang w:eastAsia="ru-RU"/>
        </w:rPr>
        <w:t>угоди з третіми сторонами;</w:t>
      </w:r>
    </w:p>
    <w:p w14:paraId="2EBA3D19" w14:textId="77777777" w:rsidR="001730B0" w:rsidRPr="001730B0" w:rsidRDefault="001730B0" w:rsidP="000150CD">
      <w:pPr>
        <w:pStyle w:val="a5"/>
        <w:widowControl w:val="0"/>
        <w:numPr>
          <w:ilvl w:val="2"/>
          <w:numId w:val="5"/>
        </w:numPr>
        <w:tabs>
          <w:tab w:val="left" w:pos="1566"/>
        </w:tabs>
        <w:autoSpaceDE w:val="0"/>
        <w:autoSpaceDN w:val="0"/>
        <w:spacing w:before="41" w:line="276" w:lineRule="auto"/>
        <w:ind w:left="141" w:right="25" w:firstLine="705"/>
        <w:jc w:val="both"/>
        <w:rPr>
          <w:rFonts w:ascii="Times New Roman" w:hAnsi="Times New Roman"/>
          <w:lang w:eastAsia="ru-RU"/>
        </w:rPr>
      </w:pPr>
      <w:r w:rsidRPr="001730B0">
        <w:rPr>
          <w:rFonts w:ascii="Times New Roman" w:hAnsi="Times New Roman"/>
          <w:lang w:eastAsia="ru-RU"/>
        </w:rPr>
        <w:t>результати оцінки ризиків, які враховують загальну бізнес-стратегію та цілі діяльності Банку;</w:t>
      </w:r>
    </w:p>
    <w:p w14:paraId="39C6B602" w14:textId="77777777" w:rsidR="001730B0" w:rsidRPr="001730B0" w:rsidRDefault="001730B0" w:rsidP="004E1641">
      <w:pPr>
        <w:pStyle w:val="a5"/>
        <w:widowControl w:val="0"/>
        <w:numPr>
          <w:ilvl w:val="2"/>
          <w:numId w:val="5"/>
        </w:numPr>
        <w:tabs>
          <w:tab w:val="left" w:pos="1566"/>
        </w:tabs>
        <w:autoSpaceDE w:val="0"/>
        <w:autoSpaceDN w:val="0"/>
        <w:spacing w:before="1" w:line="276" w:lineRule="auto"/>
        <w:ind w:left="141" w:right="20" w:firstLine="705"/>
        <w:rPr>
          <w:rFonts w:ascii="Times New Roman" w:hAnsi="Times New Roman"/>
          <w:lang w:eastAsia="ru-RU"/>
        </w:rPr>
      </w:pPr>
      <w:r w:rsidRPr="001730B0">
        <w:rPr>
          <w:rFonts w:ascii="Times New Roman" w:hAnsi="Times New Roman"/>
          <w:lang w:eastAsia="ru-RU"/>
        </w:rPr>
        <w:t>внутрішні документи Банку, що регламентують принципи обміну та обробки інформації відповідно до бізнес-потреб.</w:t>
      </w:r>
    </w:p>
    <w:p w14:paraId="174140F9" w14:textId="77777777" w:rsidR="001730B0" w:rsidRPr="001730B0" w:rsidRDefault="001730B0" w:rsidP="001730B0">
      <w:pPr>
        <w:pStyle w:val="a4"/>
        <w:spacing w:after="0"/>
        <w:ind w:right="19" w:firstLine="708"/>
        <w:jc w:val="both"/>
        <w:rPr>
          <w:rFonts w:ascii="Times New Roman" w:hAnsi="Times New Roman"/>
          <w:lang w:eastAsia="ru-RU"/>
        </w:rPr>
      </w:pPr>
      <w:r w:rsidRPr="001730B0">
        <w:rPr>
          <w:rFonts w:ascii="Times New Roman" w:hAnsi="Times New Roman"/>
          <w:lang w:eastAsia="ru-RU"/>
        </w:rPr>
        <w:t>Цілі інформаційної безпеки затверджуються окремим розділом у внутрішньому документі Банку з управління СУІБ.</w:t>
      </w:r>
    </w:p>
    <w:p w14:paraId="3D66468E" w14:textId="77777777" w:rsidR="001730B0" w:rsidRPr="001730B0" w:rsidRDefault="001730B0" w:rsidP="001730B0">
      <w:pPr>
        <w:numPr>
          <w:ilvl w:val="1"/>
          <w:numId w:val="1"/>
        </w:numPr>
        <w:ind w:left="0" w:firstLine="709"/>
        <w:jc w:val="both"/>
        <w:rPr>
          <w:rFonts w:ascii="Times New Roman" w:hAnsi="Times New Roman"/>
          <w:b/>
          <w:bCs/>
          <w:lang w:eastAsia="ru-RU"/>
        </w:rPr>
      </w:pPr>
      <w:r w:rsidRPr="001730B0">
        <w:rPr>
          <w:rFonts w:ascii="Times New Roman" w:hAnsi="Times New Roman"/>
          <w:b/>
          <w:bCs/>
          <w:lang w:eastAsia="ru-RU"/>
        </w:rPr>
        <w:t>Управління ризиками інформаційної безпеки</w:t>
      </w:r>
      <w:r w:rsidR="00A23226">
        <w:rPr>
          <w:rFonts w:ascii="Times New Roman" w:hAnsi="Times New Roman"/>
          <w:b/>
          <w:bCs/>
          <w:lang w:eastAsia="ru-RU"/>
        </w:rPr>
        <w:t>.</w:t>
      </w:r>
    </w:p>
    <w:p w14:paraId="17AD94F9" w14:textId="77777777" w:rsidR="001730B0" w:rsidRPr="006E4A53" w:rsidRDefault="001730B0" w:rsidP="006E4A53">
      <w:pPr>
        <w:ind w:firstLine="708"/>
        <w:jc w:val="both"/>
        <w:rPr>
          <w:rFonts w:ascii="Times New Roman" w:hAnsi="Times New Roman"/>
          <w:lang w:eastAsia="ru-RU"/>
        </w:rPr>
      </w:pPr>
      <w:r w:rsidRPr="006E4A53">
        <w:rPr>
          <w:rFonts w:ascii="Times New Roman" w:hAnsi="Times New Roman"/>
          <w:lang w:eastAsia="ru-RU"/>
        </w:rPr>
        <w:t>При</w:t>
      </w:r>
      <w:r w:rsidR="008949D4">
        <w:rPr>
          <w:rFonts w:ascii="Times New Roman" w:hAnsi="Times New Roman"/>
          <w:lang w:eastAsia="ru-RU"/>
        </w:rPr>
        <w:t xml:space="preserve"> </w:t>
      </w:r>
      <w:r w:rsidRPr="006E4A53">
        <w:rPr>
          <w:rFonts w:ascii="Times New Roman" w:hAnsi="Times New Roman"/>
          <w:lang w:eastAsia="ru-RU"/>
        </w:rPr>
        <w:t>управлінні</w:t>
      </w:r>
      <w:r w:rsidR="008949D4">
        <w:rPr>
          <w:rFonts w:ascii="Times New Roman" w:hAnsi="Times New Roman"/>
          <w:lang w:eastAsia="ru-RU"/>
        </w:rPr>
        <w:t xml:space="preserve"> </w:t>
      </w:r>
      <w:r w:rsidRPr="006E4A53">
        <w:rPr>
          <w:rFonts w:ascii="Times New Roman" w:hAnsi="Times New Roman"/>
          <w:lang w:eastAsia="ru-RU"/>
        </w:rPr>
        <w:t>ризиками</w:t>
      </w:r>
      <w:r w:rsidR="008949D4">
        <w:rPr>
          <w:rFonts w:ascii="Times New Roman" w:hAnsi="Times New Roman"/>
          <w:lang w:eastAsia="ru-RU"/>
        </w:rPr>
        <w:t xml:space="preserve"> </w:t>
      </w:r>
      <w:r w:rsidRPr="006E4A53">
        <w:rPr>
          <w:rFonts w:ascii="Times New Roman" w:hAnsi="Times New Roman"/>
          <w:lang w:eastAsia="ru-RU"/>
        </w:rPr>
        <w:t>інформаційної</w:t>
      </w:r>
      <w:r w:rsidR="008949D4">
        <w:rPr>
          <w:rFonts w:ascii="Times New Roman" w:hAnsi="Times New Roman"/>
          <w:lang w:eastAsia="ru-RU"/>
        </w:rPr>
        <w:t xml:space="preserve"> </w:t>
      </w:r>
      <w:r w:rsidRPr="006E4A53">
        <w:rPr>
          <w:rFonts w:ascii="Times New Roman" w:hAnsi="Times New Roman"/>
          <w:lang w:eastAsia="ru-RU"/>
        </w:rPr>
        <w:t>безпеки</w:t>
      </w:r>
      <w:r w:rsidR="008949D4">
        <w:rPr>
          <w:rFonts w:ascii="Times New Roman" w:hAnsi="Times New Roman"/>
          <w:lang w:eastAsia="ru-RU"/>
        </w:rPr>
        <w:t xml:space="preserve"> </w:t>
      </w:r>
      <w:r w:rsidR="006E4A53">
        <w:rPr>
          <w:rFonts w:ascii="Times New Roman" w:hAnsi="Times New Roman"/>
          <w:lang w:eastAsia="ru-RU"/>
        </w:rPr>
        <w:t>Б</w:t>
      </w:r>
      <w:r w:rsidRPr="006E4A53">
        <w:rPr>
          <w:rFonts w:ascii="Times New Roman" w:hAnsi="Times New Roman"/>
          <w:lang w:eastAsia="ru-RU"/>
        </w:rPr>
        <w:t>анк</w:t>
      </w:r>
      <w:r w:rsidR="008949D4">
        <w:rPr>
          <w:rFonts w:ascii="Times New Roman" w:hAnsi="Times New Roman"/>
          <w:lang w:eastAsia="ru-RU"/>
        </w:rPr>
        <w:t xml:space="preserve"> </w:t>
      </w:r>
      <w:r w:rsidRPr="006E4A53">
        <w:rPr>
          <w:rFonts w:ascii="Times New Roman" w:hAnsi="Times New Roman"/>
          <w:lang w:eastAsia="ru-RU"/>
        </w:rPr>
        <w:t>керується</w:t>
      </w:r>
      <w:r w:rsidR="006E4A53">
        <w:rPr>
          <w:rFonts w:ascii="Times New Roman" w:hAnsi="Times New Roman"/>
          <w:lang w:eastAsia="ru-RU"/>
        </w:rPr>
        <w:t xml:space="preserve"> </w:t>
      </w:r>
      <w:r w:rsidRPr="006E4A53">
        <w:rPr>
          <w:rFonts w:ascii="Times New Roman" w:hAnsi="Times New Roman"/>
          <w:lang w:eastAsia="ru-RU"/>
        </w:rPr>
        <w:t>основними принципами системи управління ризиком в Банку:</w:t>
      </w:r>
    </w:p>
    <w:p w14:paraId="7938D0B2" w14:textId="77777777" w:rsidR="001730B0" w:rsidRPr="006E4A53" w:rsidRDefault="003A454E" w:rsidP="000150CD">
      <w:pPr>
        <w:pStyle w:val="a5"/>
        <w:widowControl w:val="0"/>
        <w:numPr>
          <w:ilvl w:val="0"/>
          <w:numId w:val="11"/>
        </w:numPr>
        <w:tabs>
          <w:tab w:val="left" w:pos="1566"/>
        </w:tabs>
        <w:autoSpaceDE w:val="0"/>
        <w:autoSpaceDN w:val="0"/>
        <w:ind w:left="0" w:firstLine="851"/>
        <w:jc w:val="both"/>
        <w:rPr>
          <w:rFonts w:ascii="Times New Roman" w:hAnsi="Times New Roman"/>
          <w:lang w:eastAsia="ru-RU"/>
        </w:rPr>
      </w:pPr>
      <w:r>
        <w:rPr>
          <w:rFonts w:ascii="Times New Roman" w:hAnsi="Times New Roman"/>
          <w:lang w:eastAsia="ru-RU"/>
        </w:rPr>
        <w:t>д</w:t>
      </w:r>
      <w:r w:rsidRPr="006E4A53">
        <w:rPr>
          <w:rFonts w:ascii="Times New Roman" w:hAnsi="Times New Roman"/>
          <w:lang w:eastAsia="ru-RU"/>
        </w:rPr>
        <w:t xml:space="preserve">отримання </w:t>
      </w:r>
      <w:r w:rsidRPr="00292C11">
        <w:rPr>
          <w:rFonts w:ascii="Times New Roman" w:hAnsi="Times New Roman"/>
        </w:rPr>
        <w:t>моделі трьох ліній захисту</w:t>
      </w:r>
      <w:r w:rsidR="00A23226">
        <w:rPr>
          <w:rFonts w:ascii="Times New Roman" w:hAnsi="Times New Roman"/>
          <w:lang w:eastAsia="ru-RU"/>
        </w:rPr>
        <w:t>;</w:t>
      </w:r>
    </w:p>
    <w:p w14:paraId="13AB3E5E" w14:textId="77777777" w:rsidR="001730B0" w:rsidRPr="006E4A53" w:rsidRDefault="00A23226" w:rsidP="000150CD">
      <w:pPr>
        <w:pStyle w:val="a5"/>
        <w:widowControl w:val="0"/>
        <w:numPr>
          <w:ilvl w:val="0"/>
          <w:numId w:val="11"/>
        </w:numPr>
        <w:tabs>
          <w:tab w:val="left" w:pos="1566"/>
        </w:tabs>
        <w:autoSpaceDE w:val="0"/>
        <w:autoSpaceDN w:val="0"/>
        <w:ind w:left="0" w:right="26" w:firstLine="851"/>
        <w:jc w:val="both"/>
        <w:rPr>
          <w:rFonts w:ascii="Times New Roman" w:hAnsi="Times New Roman"/>
          <w:lang w:eastAsia="ru-RU"/>
        </w:rPr>
      </w:pPr>
      <w:r>
        <w:rPr>
          <w:rFonts w:ascii="Times New Roman" w:hAnsi="Times New Roman"/>
          <w:lang w:eastAsia="ru-RU"/>
        </w:rPr>
        <w:t>с</w:t>
      </w:r>
      <w:r w:rsidR="001730B0" w:rsidRPr="006E4A53">
        <w:rPr>
          <w:rFonts w:ascii="Times New Roman" w:hAnsi="Times New Roman"/>
          <w:lang w:eastAsia="ru-RU"/>
        </w:rPr>
        <w:t>творення та впровадження процедури управління ризиком інформаційної безпеки з метою ефективного управління ризиком інформаційної безпеки/</w:t>
      </w:r>
      <w:proofErr w:type="spellStart"/>
      <w:r w:rsidR="001730B0" w:rsidRPr="006E4A53">
        <w:rPr>
          <w:rFonts w:ascii="Times New Roman" w:hAnsi="Times New Roman"/>
          <w:lang w:eastAsia="ru-RU"/>
        </w:rPr>
        <w:t>кіберризиком</w:t>
      </w:r>
      <w:proofErr w:type="spellEnd"/>
      <w:r w:rsidR="003A454E">
        <w:rPr>
          <w:rFonts w:ascii="Times New Roman" w:hAnsi="Times New Roman"/>
          <w:lang w:eastAsia="ru-RU"/>
        </w:rPr>
        <w:t>;</w:t>
      </w:r>
    </w:p>
    <w:p w14:paraId="2B845FCF" w14:textId="77777777" w:rsidR="001730B0" w:rsidRPr="006E4A53" w:rsidRDefault="00A23226" w:rsidP="000150CD">
      <w:pPr>
        <w:pStyle w:val="a5"/>
        <w:widowControl w:val="0"/>
        <w:numPr>
          <w:ilvl w:val="0"/>
          <w:numId w:val="11"/>
        </w:numPr>
        <w:tabs>
          <w:tab w:val="left" w:pos="1566"/>
        </w:tabs>
        <w:autoSpaceDE w:val="0"/>
        <w:autoSpaceDN w:val="0"/>
        <w:ind w:left="0" w:right="15" w:firstLine="851"/>
        <w:jc w:val="both"/>
        <w:rPr>
          <w:rFonts w:ascii="Times New Roman" w:hAnsi="Times New Roman"/>
          <w:lang w:eastAsia="ru-RU"/>
        </w:rPr>
      </w:pPr>
      <w:r>
        <w:rPr>
          <w:rFonts w:ascii="Times New Roman" w:hAnsi="Times New Roman"/>
          <w:lang w:eastAsia="ru-RU"/>
        </w:rPr>
        <w:t>з</w:t>
      </w:r>
      <w:r w:rsidR="001730B0" w:rsidRPr="006E4A53">
        <w:rPr>
          <w:rFonts w:ascii="Times New Roman" w:hAnsi="Times New Roman"/>
          <w:lang w:eastAsia="ru-RU"/>
        </w:rPr>
        <w:t>абезпечення своєчасного виявлення загроз інформаційної безпеки та усунення ризиків інформаційної безпеки</w:t>
      </w:r>
      <w:r>
        <w:rPr>
          <w:rFonts w:ascii="Times New Roman" w:hAnsi="Times New Roman"/>
          <w:lang w:eastAsia="ru-RU"/>
        </w:rPr>
        <w:t>;</w:t>
      </w:r>
    </w:p>
    <w:p w14:paraId="105C62DE" w14:textId="77777777" w:rsidR="001730B0" w:rsidRPr="006E4A53" w:rsidRDefault="00A23226" w:rsidP="000150CD">
      <w:pPr>
        <w:pStyle w:val="a5"/>
        <w:widowControl w:val="0"/>
        <w:numPr>
          <w:ilvl w:val="0"/>
          <w:numId w:val="11"/>
        </w:numPr>
        <w:tabs>
          <w:tab w:val="left" w:pos="1566"/>
          <w:tab w:val="left" w:pos="2879"/>
          <w:tab w:val="left" w:pos="3156"/>
          <w:tab w:val="left" w:pos="4520"/>
          <w:tab w:val="left" w:pos="5628"/>
          <w:tab w:val="left" w:pos="6578"/>
        </w:tabs>
        <w:autoSpaceDE w:val="0"/>
        <w:autoSpaceDN w:val="0"/>
        <w:ind w:left="0" w:right="22" w:firstLine="851"/>
        <w:jc w:val="both"/>
        <w:rPr>
          <w:rFonts w:ascii="Times New Roman" w:hAnsi="Times New Roman"/>
          <w:lang w:eastAsia="ru-RU"/>
        </w:rPr>
      </w:pPr>
      <w:r>
        <w:rPr>
          <w:rFonts w:ascii="Times New Roman" w:hAnsi="Times New Roman"/>
          <w:lang w:eastAsia="ru-RU"/>
        </w:rPr>
        <w:t>в</w:t>
      </w:r>
      <w:r w:rsidR="001730B0" w:rsidRPr="006E4A53">
        <w:rPr>
          <w:rFonts w:ascii="Times New Roman" w:hAnsi="Times New Roman"/>
          <w:lang w:eastAsia="ru-RU"/>
        </w:rPr>
        <w:t>иявлення</w:t>
      </w:r>
      <w:r w:rsidR="008949D4">
        <w:rPr>
          <w:rFonts w:ascii="Times New Roman" w:hAnsi="Times New Roman"/>
          <w:lang w:eastAsia="ru-RU"/>
        </w:rPr>
        <w:t xml:space="preserve"> </w:t>
      </w:r>
      <w:r w:rsidR="001730B0" w:rsidRPr="006E4A53">
        <w:rPr>
          <w:rFonts w:ascii="Times New Roman" w:hAnsi="Times New Roman"/>
          <w:lang w:eastAsia="ru-RU"/>
        </w:rPr>
        <w:t>і</w:t>
      </w:r>
      <w:r w:rsidR="008949D4">
        <w:rPr>
          <w:rFonts w:ascii="Times New Roman" w:hAnsi="Times New Roman"/>
          <w:lang w:eastAsia="ru-RU"/>
        </w:rPr>
        <w:t xml:space="preserve"> </w:t>
      </w:r>
      <w:r w:rsidR="001730B0" w:rsidRPr="006E4A53">
        <w:rPr>
          <w:rFonts w:ascii="Times New Roman" w:hAnsi="Times New Roman"/>
          <w:lang w:eastAsia="ru-RU"/>
        </w:rPr>
        <w:t>врахування</w:t>
      </w:r>
      <w:r w:rsidR="008949D4">
        <w:rPr>
          <w:rFonts w:ascii="Times New Roman" w:hAnsi="Times New Roman"/>
          <w:lang w:eastAsia="ru-RU"/>
        </w:rPr>
        <w:t xml:space="preserve"> </w:t>
      </w:r>
      <w:r w:rsidR="001730B0" w:rsidRPr="006E4A53">
        <w:rPr>
          <w:rFonts w:ascii="Times New Roman" w:hAnsi="Times New Roman"/>
          <w:lang w:eastAsia="ru-RU"/>
        </w:rPr>
        <w:t>факторів</w:t>
      </w:r>
      <w:r w:rsidR="008949D4">
        <w:rPr>
          <w:rFonts w:ascii="Times New Roman" w:hAnsi="Times New Roman"/>
          <w:lang w:eastAsia="ru-RU"/>
        </w:rPr>
        <w:t xml:space="preserve"> </w:t>
      </w:r>
      <w:r w:rsidR="001730B0" w:rsidRPr="006E4A53">
        <w:rPr>
          <w:rFonts w:ascii="Times New Roman" w:hAnsi="Times New Roman"/>
          <w:lang w:eastAsia="ru-RU"/>
        </w:rPr>
        <w:t>ризику,</w:t>
      </w:r>
      <w:r w:rsidR="008949D4">
        <w:rPr>
          <w:rFonts w:ascii="Times New Roman" w:hAnsi="Times New Roman"/>
          <w:lang w:eastAsia="ru-RU"/>
        </w:rPr>
        <w:t xml:space="preserve"> </w:t>
      </w:r>
      <w:r w:rsidR="001730B0" w:rsidRPr="006E4A53">
        <w:rPr>
          <w:rFonts w:ascii="Times New Roman" w:hAnsi="Times New Roman"/>
          <w:lang w:eastAsia="ru-RU"/>
        </w:rPr>
        <w:t xml:space="preserve">які загрожують доступності, цілісності, конфіденційності інформації в </w:t>
      </w:r>
      <w:r w:rsidR="0039003B">
        <w:rPr>
          <w:rFonts w:ascii="Times New Roman" w:hAnsi="Times New Roman"/>
          <w:lang w:eastAsia="ru-RU"/>
        </w:rPr>
        <w:t>Б</w:t>
      </w:r>
      <w:r w:rsidR="001730B0" w:rsidRPr="006E4A53">
        <w:rPr>
          <w:rFonts w:ascii="Times New Roman" w:hAnsi="Times New Roman"/>
          <w:lang w:eastAsia="ru-RU"/>
        </w:rPr>
        <w:t>анку</w:t>
      </w:r>
      <w:r>
        <w:rPr>
          <w:rFonts w:ascii="Times New Roman" w:hAnsi="Times New Roman"/>
          <w:lang w:eastAsia="ru-RU"/>
        </w:rPr>
        <w:t>;</w:t>
      </w:r>
    </w:p>
    <w:p w14:paraId="434989E2" w14:textId="77777777" w:rsidR="001730B0" w:rsidRPr="006E4A53" w:rsidRDefault="00A23226" w:rsidP="000150CD">
      <w:pPr>
        <w:pStyle w:val="a5"/>
        <w:widowControl w:val="0"/>
        <w:numPr>
          <w:ilvl w:val="0"/>
          <w:numId w:val="11"/>
        </w:numPr>
        <w:tabs>
          <w:tab w:val="left" w:pos="1566"/>
        </w:tabs>
        <w:autoSpaceDE w:val="0"/>
        <w:autoSpaceDN w:val="0"/>
        <w:ind w:left="0" w:right="17" w:firstLine="851"/>
        <w:jc w:val="both"/>
        <w:rPr>
          <w:rFonts w:ascii="Times New Roman" w:hAnsi="Times New Roman"/>
          <w:lang w:eastAsia="ru-RU"/>
        </w:rPr>
      </w:pPr>
      <w:r>
        <w:rPr>
          <w:rFonts w:ascii="Times New Roman" w:hAnsi="Times New Roman"/>
          <w:lang w:eastAsia="ru-RU"/>
        </w:rPr>
        <w:t>з</w:t>
      </w:r>
      <w:r w:rsidR="001730B0" w:rsidRPr="006E4A53">
        <w:rPr>
          <w:rFonts w:ascii="Times New Roman" w:hAnsi="Times New Roman"/>
          <w:lang w:eastAsia="ru-RU"/>
        </w:rPr>
        <w:t>абезпечення обізнаності працівників Банку щодо ризиків інформаційної безпеки.</w:t>
      </w:r>
    </w:p>
    <w:p w14:paraId="773B7585" w14:textId="77777777" w:rsidR="001730B0" w:rsidRPr="006E4A53" w:rsidRDefault="001730B0" w:rsidP="00E30D05">
      <w:pPr>
        <w:numPr>
          <w:ilvl w:val="1"/>
          <w:numId w:val="1"/>
        </w:numPr>
        <w:ind w:left="0" w:firstLine="709"/>
        <w:jc w:val="both"/>
        <w:rPr>
          <w:rFonts w:ascii="Times New Roman" w:hAnsi="Times New Roman"/>
          <w:b/>
          <w:bCs/>
          <w:lang w:eastAsia="ru-RU"/>
        </w:rPr>
      </w:pPr>
      <w:r w:rsidRPr="006E4A53">
        <w:rPr>
          <w:rFonts w:ascii="Times New Roman" w:hAnsi="Times New Roman"/>
          <w:b/>
          <w:bCs/>
          <w:lang w:eastAsia="ru-RU"/>
        </w:rPr>
        <w:t>Управління інцидентами інформаційної безпеки</w:t>
      </w:r>
      <w:r w:rsidR="00A23226">
        <w:rPr>
          <w:rFonts w:ascii="Times New Roman" w:hAnsi="Times New Roman"/>
          <w:b/>
          <w:bCs/>
          <w:lang w:eastAsia="ru-RU"/>
        </w:rPr>
        <w:t>.</w:t>
      </w:r>
    </w:p>
    <w:p w14:paraId="3F186807" w14:textId="77777777" w:rsidR="001730B0" w:rsidRPr="006E4A53" w:rsidRDefault="001730B0" w:rsidP="000150CD">
      <w:pPr>
        <w:pStyle w:val="a5"/>
        <w:widowControl w:val="0"/>
        <w:numPr>
          <w:ilvl w:val="0"/>
          <w:numId w:val="12"/>
        </w:numPr>
        <w:tabs>
          <w:tab w:val="left" w:pos="1560"/>
        </w:tabs>
        <w:autoSpaceDE w:val="0"/>
        <w:autoSpaceDN w:val="0"/>
        <w:ind w:left="0" w:firstLine="851"/>
        <w:jc w:val="both"/>
        <w:rPr>
          <w:rFonts w:ascii="Times New Roman" w:hAnsi="Times New Roman"/>
          <w:lang w:eastAsia="ru-RU"/>
        </w:rPr>
      </w:pPr>
      <w:r w:rsidRPr="006E4A53">
        <w:rPr>
          <w:rFonts w:ascii="Times New Roman" w:hAnsi="Times New Roman"/>
          <w:lang w:eastAsia="ru-RU"/>
        </w:rPr>
        <w:t>Виявлення і фіксація подій ІБ найбільш ефективним шляхом, підтвердження їх класифікації як інцидентів ІБ/</w:t>
      </w:r>
      <w:proofErr w:type="spellStart"/>
      <w:r w:rsidRPr="006E4A53">
        <w:rPr>
          <w:rFonts w:ascii="Times New Roman" w:hAnsi="Times New Roman"/>
          <w:lang w:eastAsia="ru-RU"/>
        </w:rPr>
        <w:t>кіберінцидентів</w:t>
      </w:r>
      <w:proofErr w:type="spellEnd"/>
      <w:r w:rsidRPr="006E4A53">
        <w:rPr>
          <w:rFonts w:ascii="Times New Roman" w:hAnsi="Times New Roman"/>
          <w:lang w:eastAsia="ru-RU"/>
        </w:rPr>
        <w:t>;</w:t>
      </w:r>
    </w:p>
    <w:p w14:paraId="265B9FFF" w14:textId="77777777" w:rsidR="001730B0" w:rsidRPr="006E4A53" w:rsidRDefault="001730B0" w:rsidP="000150CD">
      <w:pPr>
        <w:pStyle w:val="a5"/>
        <w:widowControl w:val="0"/>
        <w:numPr>
          <w:ilvl w:val="0"/>
          <w:numId w:val="12"/>
        </w:numPr>
        <w:tabs>
          <w:tab w:val="left" w:pos="1566"/>
        </w:tabs>
        <w:autoSpaceDE w:val="0"/>
        <w:autoSpaceDN w:val="0"/>
        <w:ind w:left="0" w:firstLine="851"/>
        <w:jc w:val="both"/>
        <w:rPr>
          <w:rFonts w:ascii="Times New Roman" w:hAnsi="Times New Roman"/>
          <w:lang w:eastAsia="ru-RU"/>
        </w:rPr>
      </w:pPr>
      <w:r w:rsidRPr="006E4A53">
        <w:rPr>
          <w:rFonts w:ascii="Times New Roman" w:hAnsi="Times New Roman"/>
          <w:lang w:eastAsia="ru-RU"/>
        </w:rPr>
        <w:t>Послідовна</w:t>
      </w:r>
      <w:r w:rsidR="008949D4">
        <w:rPr>
          <w:rFonts w:ascii="Times New Roman" w:hAnsi="Times New Roman"/>
          <w:lang w:eastAsia="ru-RU"/>
        </w:rPr>
        <w:t xml:space="preserve"> </w:t>
      </w:r>
      <w:r w:rsidRPr="006E4A53">
        <w:rPr>
          <w:rFonts w:ascii="Times New Roman" w:hAnsi="Times New Roman"/>
          <w:lang w:eastAsia="ru-RU"/>
        </w:rPr>
        <w:t>оцінка</w:t>
      </w:r>
      <w:r w:rsidR="008949D4">
        <w:rPr>
          <w:rFonts w:ascii="Times New Roman" w:hAnsi="Times New Roman"/>
          <w:lang w:eastAsia="ru-RU"/>
        </w:rPr>
        <w:t xml:space="preserve"> </w:t>
      </w:r>
      <w:r w:rsidRPr="006E4A53">
        <w:rPr>
          <w:rFonts w:ascii="Times New Roman" w:hAnsi="Times New Roman"/>
          <w:lang w:eastAsia="ru-RU"/>
        </w:rPr>
        <w:t>і</w:t>
      </w:r>
      <w:r w:rsidR="00F02126">
        <w:rPr>
          <w:rFonts w:ascii="Times New Roman" w:hAnsi="Times New Roman"/>
          <w:lang w:eastAsia="ru-RU"/>
        </w:rPr>
        <w:t xml:space="preserve"> </w:t>
      </w:r>
      <w:r w:rsidRPr="006E4A53">
        <w:rPr>
          <w:rFonts w:ascii="Times New Roman" w:hAnsi="Times New Roman"/>
          <w:lang w:eastAsia="ru-RU"/>
        </w:rPr>
        <w:t>безперервне</w:t>
      </w:r>
      <w:r w:rsidR="008949D4">
        <w:rPr>
          <w:rFonts w:ascii="Times New Roman" w:hAnsi="Times New Roman"/>
          <w:lang w:eastAsia="ru-RU"/>
        </w:rPr>
        <w:t xml:space="preserve"> </w:t>
      </w:r>
      <w:r w:rsidRPr="006E4A53">
        <w:rPr>
          <w:rFonts w:ascii="Times New Roman" w:hAnsi="Times New Roman"/>
          <w:lang w:eastAsia="ru-RU"/>
        </w:rPr>
        <w:t>реагування</w:t>
      </w:r>
      <w:r w:rsidR="00F02126">
        <w:rPr>
          <w:rFonts w:ascii="Times New Roman" w:hAnsi="Times New Roman"/>
          <w:lang w:eastAsia="ru-RU"/>
        </w:rPr>
        <w:t xml:space="preserve"> </w:t>
      </w:r>
      <w:r w:rsidRPr="006E4A53">
        <w:rPr>
          <w:rFonts w:ascii="Times New Roman" w:hAnsi="Times New Roman"/>
          <w:lang w:eastAsia="ru-RU"/>
        </w:rPr>
        <w:t>на</w:t>
      </w:r>
      <w:r w:rsidR="00F02126">
        <w:rPr>
          <w:rFonts w:ascii="Times New Roman" w:hAnsi="Times New Roman"/>
          <w:lang w:eastAsia="ru-RU"/>
        </w:rPr>
        <w:t xml:space="preserve"> </w:t>
      </w:r>
      <w:r w:rsidRPr="006E4A53">
        <w:rPr>
          <w:rFonts w:ascii="Times New Roman" w:hAnsi="Times New Roman"/>
          <w:lang w:eastAsia="ru-RU"/>
        </w:rPr>
        <w:t>виявлені</w:t>
      </w:r>
      <w:r w:rsidR="00F02126">
        <w:rPr>
          <w:rFonts w:ascii="Times New Roman" w:hAnsi="Times New Roman"/>
          <w:lang w:eastAsia="ru-RU"/>
        </w:rPr>
        <w:t xml:space="preserve"> </w:t>
      </w:r>
      <w:r w:rsidRPr="006E4A53">
        <w:rPr>
          <w:rFonts w:ascii="Times New Roman" w:hAnsi="Times New Roman"/>
          <w:lang w:eastAsia="ru-RU"/>
        </w:rPr>
        <w:t>інциденти ІБ/</w:t>
      </w:r>
      <w:proofErr w:type="spellStart"/>
      <w:r w:rsidRPr="006E4A53">
        <w:rPr>
          <w:rFonts w:ascii="Times New Roman" w:hAnsi="Times New Roman"/>
          <w:lang w:eastAsia="ru-RU"/>
        </w:rPr>
        <w:t>кіберінциденти</w:t>
      </w:r>
      <w:proofErr w:type="spellEnd"/>
      <w:r w:rsidRPr="006E4A53">
        <w:rPr>
          <w:rFonts w:ascii="Times New Roman" w:hAnsi="Times New Roman"/>
          <w:lang w:eastAsia="ru-RU"/>
        </w:rPr>
        <w:t xml:space="preserve"> найбільш сприятливим та ефективним чином;</w:t>
      </w:r>
    </w:p>
    <w:p w14:paraId="2415D01B" w14:textId="77777777" w:rsidR="001730B0" w:rsidRPr="006E4A53" w:rsidRDefault="001730B0" w:rsidP="000150CD">
      <w:pPr>
        <w:pStyle w:val="a5"/>
        <w:widowControl w:val="0"/>
        <w:numPr>
          <w:ilvl w:val="0"/>
          <w:numId w:val="12"/>
        </w:numPr>
        <w:tabs>
          <w:tab w:val="left" w:pos="1566"/>
        </w:tabs>
        <w:autoSpaceDE w:val="0"/>
        <w:autoSpaceDN w:val="0"/>
        <w:ind w:left="0" w:firstLine="851"/>
        <w:jc w:val="both"/>
        <w:rPr>
          <w:rFonts w:ascii="Times New Roman" w:hAnsi="Times New Roman"/>
          <w:lang w:eastAsia="ru-RU"/>
        </w:rPr>
      </w:pPr>
      <w:r w:rsidRPr="006E4A53">
        <w:rPr>
          <w:rFonts w:ascii="Times New Roman" w:hAnsi="Times New Roman"/>
          <w:lang w:eastAsia="ru-RU"/>
        </w:rPr>
        <w:t>Застосування ефективної системи управління інцидентами для зведення до мінімуму несприятливих наслідків для Банку;</w:t>
      </w:r>
    </w:p>
    <w:p w14:paraId="73DD66CF" w14:textId="77777777" w:rsidR="001730B0" w:rsidRPr="006E4A53" w:rsidRDefault="001730B0" w:rsidP="000150CD">
      <w:pPr>
        <w:pStyle w:val="a5"/>
        <w:widowControl w:val="0"/>
        <w:numPr>
          <w:ilvl w:val="0"/>
          <w:numId w:val="12"/>
        </w:numPr>
        <w:tabs>
          <w:tab w:val="left" w:pos="1566"/>
        </w:tabs>
        <w:autoSpaceDE w:val="0"/>
        <w:autoSpaceDN w:val="0"/>
        <w:ind w:left="0" w:firstLine="851"/>
        <w:jc w:val="both"/>
        <w:rPr>
          <w:rFonts w:ascii="Times New Roman" w:hAnsi="Times New Roman"/>
          <w:lang w:eastAsia="ru-RU"/>
        </w:rPr>
      </w:pPr>
      <w:r w:rsidRPr="006E4A53">
        <w:rPr>
          <w:rFonts w:ascii="Times New Roman" w:hAnsi="Times New Roman"/>
          <w:lang w:eastAsia="ru-RU"/>
        </w:rPr>
        <w:t>Використання своєчасного інформування відповідальних осіб за інформаційну безпеку про інциденти ІБ/</w:t>
      </w:r>
      <w:proofErr w:type="spellStart"/>
      <w:r w:rsidRPr="006E4A53">
        <w:rPr>
          <w:rFonts w:ascii="Times New Roman" w:hAnsi="Times New Roman"/>
          <w:lang w:eastAsia="ru-RU"/>
        </w:rPr>
        <w:t>кіберінциденти</w:t>
      </w:r>
      <w:proofErr w:type="spellEnd"/>
      <w:r w:rsidRPr="006E4A53">
        <w:rPr>
          <w:rFonts w:ascii="Times New Roman" w:hAnsi="Times New Roman"/>
          <w:lang w:eastAsia="ru-RU"/>
        </w:rPr>
        <w:t>;</w:t>
      </w:r>
    </w:p>
    <w:p w14:paraId="0FBE0C96" w14:textId="77777777" w:rsidR="001730B0" w:rsidRPr="006E4A53" w:rsidRDefault="001730B0" w:rsidP="000150CD">
      <w:pPr>
        <w:pStyle w:val="a5"/>
        <w:widowControl w:val="0"/>
        <w:numPr>
          <w:ilvl w:val="0"/>
          <w:numId w:val="12"/>
        </w:numPr>
        <w:tabs>
          <w:tab w:val="left" w:pos="1566"/>
        </w:tabs>
        <w:autoSpaceDE w:val="0"/>
        <w:autoSpaceDN w:val="0"/>
        <w:ind w:left="0" w:firstLine="851"/>
        <w:jc w:val="both"/>
        <w:rPr>
          <w:rFonts w:ascii="Times New Roman" w:hAnsi="Times New Roman"/>
          <w:lang w:eastAsia="ru-RU"/>
        </w:rPr>
      </w:pPr>
      <w:r w:rsidRPr="006E4A53">
        <w:rPr>
          <w:rFonts w:ascii="Times New Roman" w:hAnsi="Times New Roman"/>
          <w:lang w:eastAsia="ru-RU"/>
        </w:rPr>
        <w:t>Впровадження</w:t>
      </w:r>
      <w:r w:rsidR="008949D4">
        <w:rPr>
          <w:rFonts w:ascii="Times New Roman" w:hAnsi="Times New Roman"/>
          <w:lang w:eastAsia="ru-RU"/>
        </w:rPr>
        <w:t xml:space="preserve"> </w:t>
      </w:r>
      <w:r w:rsidRPr="006E4A53">
        <w:rPr>
          <w:rFonts w:ascii="Times New Roman" w:hAnsi="Times New Roman"/>
          <w:lang w:eastAsia="ru-RU"/>
        </w:rPr>
        <w:t>моніторингу,</w:t>
      </w:r>
      <w:r w:rsidR="00192178">
        <w:rPr>
          <w:rFonts w:ascii="Times New Roman" w:hAnsi="Times New Roman"/>
          <w:lang w:eastAsia="ru-RU"/>
        </w:rPr>
        <w:t xml:space="preserve"> </w:t>
      </w:r>
      <w:r w:rsidRPr="006E4A53">
        <w:rPr>
          <w:rFonts w:ascii="Times New Roman" w:hAnsi="Times New Roman"/>
          <w:lang w:eastAsia="ru-RU"/>
        </w:rPr>
        <w:t>оцінки</w:t>
      </w:r>
      <w:r w:rsidR="00192178">
        <w:rPr>
          <w:rFonts w:ascii="Times New Roman" w:hAnsi="Times New Roman"/>
          <w:lang w:eastAsia="ru-RU"/>
        </w:rPr>
        <w:t xml:space="preserve"> </w:t>
      </w:r>
      <w:r w:rsidRPr="006E4A53">
        <w:rPr>
          <w:rFonts w:ascii="Times New Roman" w:hAnsi="Times New Roman"/>
          <w:lang w:eastAsia="ru-RU"/>
        </w:rPr>
        <w:t>та</w:t>
      </w:r>
      <w:r w:rsidR="008949D4">
        <w:rPr>
          <w:rFonts w:ascii="Times New Roman" w:hAnsi="Times New Roman"/>
          <w:lang w:eastAsia="ru-RU"/>
        </w:rPr>
        <w:t xml:space="preserve"> </w:t>
      </w:r>
      <w:r w:rsidRPr="006E4A53">
        <w:rPr>
          <w:rFonts w:ascii="Times New Roman" w:hAnsi="Times New Roman"/>
          <w:lang w:eastAsia="ru-RU"/>
        </w:rPr>
        <w:t>усунення</w:t>
      </w:r>
      <w:r w:rsidR="008949D4">
        <w:rPr>
          <w:rFonts w:ascii="Times New Roman" w:hAnsi="Times New Roman"/>
          <w:lang w:eastAsia="ru-RU"/>
        </w:rPr>
        <w:t xml:space="preserve"> </w:t>
      </w:r>
      <w:r w:rsidRPr="006E4A53">
        <w:rPr>
          <w:rFonts w:ascii="Times New Roman" w:hAnsi="Times New Roman"/>
          <w:lang w:eastAsia="ru-RU"/>
        </w:rPr>
        <w:t>вразливостей</w:t>
      </w:r>
      <w:r w:rsidR="008949D4">
        <w:rPr>
          <w:rFonts w:ascii="Times New Roman" w:hAnsi="Times New Roman"/>
          <w:lang w:eastAsia="ru-RU"/>
        </w:rPr>
        <w:t xml:space="preserve"> </w:t>
      </w:r>
      <w:r w:rsidRPr="006E4A53">
        <w:rPr>
          <w:rFonts w:ascii="Times New Roman" w:hAnsi="Times New Roman"/>
          <w:lang w:eastAsia="ru-RU"/>
        </w:rPr>
        <w:t>ІБ</w:t>
      </w:r>
      <w:r w:rsidR="00F02126">
        <w:rPr>
          <w:rFonts w:ascii="Times New Roman" w:hAnsi="Times New Roman"/>
          <w:lang w:eastAsia="ru-RU"/>
        </w:rPr>
        <w:t xml:space="preserve"> </w:t>
      </w:r>
      <w:r w:rsidRPr="006E4A53">
        <w:rPr>
          <w:rFonts w:ascii="Times New Roman" w:hAnsi="Times New Roman"/>
          <w:lang w:eastAsia="ru-RU"/>
        </w:rPr>
        <w:t>для скорочення кількості інцидентів;</w:t>
      </w:r>
    </w:p>
    <w:p w14:paraId="08F593DD" w14:textId="77777777" w:rsidR="001730B0" w:rsidRPr="006E4A53" w:rsidRDefault="000150CD" w:rsidP="000150CD">
      <w:pPr>
        <w:pStyle w:val="a5"/>
        <w:widowControl w:val="0"/>
        <w:numPr>
          <w:ilvl w:val="0"/>
          <w:numId w:val="12"/>
        </w:numPr>
        <w:tabs>
          <w:tab w:val="left" w:pos="1566"/>
        </w:tabs>
        <w:autoSpaceDE w:val="0"/>
        <w:autoSpaceDN w:val="0"/>
        <w:ind w:left="0" w:firstLine="851"/>
        <w:jc w:val="both"/>
        <w:rPr>
          <w:rFonts w:ascii="Times New Roman" w:hAnsi="Times New Roman"/>
          <w:lang w:eastAsia="ru-RU"/>
        </w:rPr>
      </w:pPr>
      <w:r>
        <w:rPr>
          <w:rFonts w:ascii="Times New Roman" w:hAnsi="Times New Roman"/>
          <w:lang w:eastAsia="ru-RU"/>
        </w:rPr>
        <w:t>Отримання досвіду</w:t>
      </w:r>
      <w:r w:rsidR="001730B0" w:rsidRPr="006E4A53">
        <w:rPr>
          <w:rFonts w:ascii="Times New Roman" w:hAnsi="Times New Roman"/>
          <w:lang w:eastAsia="ru-RU"/>
        </w:rPr>
        <w:t xml:space="preserve"> за результатами управління інцидентами ІБ.</w:t>
      </w:r>
    </w:p>
    <w:p w14:paraId="50362FB2" w14:textId="77777777" w:rsidR="001730B0" w:rsidRPr="00F02126" w:rsidRDefault="001730B0" w:rsidP="00E30D05">
      <w:pPr>
        <w:numPr>
          <w:ilvl w:val="1"/>
          <w:numId w:val="1"/>
        </w:numPr>
        <w:ind w:left="0" w:firstLine="709"/>
        <w:jc w:val="both"/>
        <w:rPr>
          <w:rFonts w:ascii="Times New Roman" w:hAnsi="Times New Roman"/>
          <w:b/>
          <w:bCs/>
          <w:lang w:eastAsia="ru-RU"/>
        </w:rPr>
      </w:pPr>
      <w:r w:rsidRPr="00F02126">
        <w:rPr>
          <w:rFonts w:ascii="Times New Roman" w:hAnsi="Times New Roman"/>
          <w:b/>
          <w:bCs/>
          <w:lang w:eastAsia="ru-RU"/>
        </w:rPr>
        <w:t>Підходи до управління та моніторингу ІБ</w:t>
      </w:r>
      <w:r w:rsidR="00A23226">
        <w:rPr>
          <w:rFonts w:ascii="Times New Roman" w:hAnsi="Times New Roman"/>
          <w:b/>
          <w:bCs/>
          <w:lang w:eastAsia="ru-RU"/>
        </w:rPr>
        <w:t>.</w:t>
      </w:r>
    </w:p>
    <w:p w14:paraId="49D09229" w14:textId="77777777" w:rsidR="001730B0" w:rsidRPr="00F02126" w:rsidRDefault="001730B0" w:rsidP="00E30D05">
      <w:pPr>
        <w:ind w:firstLine="708"/>
        <w:jc w:val="both"/>
        <w:rPr>
          <w:rFonts w:ascii="Times New Roman" w:hAnsi="Times New Roman"/>
          <w:lang w:eastAsia="ru-RU"/>
        </w:rPr>
      </w:pPr>
      <w:r w:rsidRPr="00F02126">
        <w:rPr>
          <w:rFonts w:ascii="Times New Roman" w:hAnsi="Times New Roman"/>
          <w:lang w:eastAsia="ru-RU"/>
        </w:rPr>
        <w:t>Для управління інформаційною безпекою в Банку використовується ефективне поєднання технічних та організаційних рішень, що дозволяє досягти високої якості моніторингу стану СУІБ.</w:t>
      </w:r>
    </w:p>
    <w:p w14:paraId="61840835" w14:textId="77777777" w:rsidR="001730B0" w:rsidRPr="00F02126" w:rsidRDefault="001730B0" w:rsidP="00E30D05">
      <w:pPr>
        <w:ind w:firstLine="708"/>
        <w:jc w:val="both"/>
        <w:rPr>
          <w:rFonts w:ascii="Times New Roman" w:hAnsi="Times New Roman"/>
          <w:lang w:eastAsia="ru-RU"/>
        </w:rPr>
      </w:pPr>
      <w:r w:rsidRPr="00F02126">
        <w:rPr>
          <w:rFonts w:ascii="Times New Roman" w:hAnsi="Times New Roman"/>
          <w:lang w:eastAsia="ru-RU"/>
        </w:rPr>
        <w:t>Технічні рішення є сукупністю засобів для збору відомостей про стан елементів інформаційних систем, а також засобів впливу на їх поведінку. Зокрема засоби моніторингу шкідливого ПЗ, а також системи управління подіями і інцидентами інформаційної безпеки.</w:t>
      </w:r>
    </w:p>
    <w:p w14:paraId="213BC6E0" w14:textId="77777777" w:rsidR="001730B0" w:rsidRDefault="001730B0" w:rsidP="00E30D05">
      <w:pPr>
        <w:ind w:firstLine="708"/>
        <w:jc w:val="both"/>
        <w:rPr>
          <w:rFonts w:ascii="Times New Roman" w:hAnsi="Times New Roman"/>
          <w:lang w:eastAsia="ru-RU"/>
        </w:rPr>
      </w:pPr>
      <w:r w:rsidRPr="00F02126">
        <w:rPr>
          <w:rFonts w:ascii="Times New Roman" w:hAnsi="Times New Roman"/>
          <w:lang w:eastAsia="ru-RU"/>
        </w:rPr>
        <w:t>Організаційні рішення використовуються у вигляді налагодження процесів взаємодії людей (</w:t>
      </w:r>
      <w:r w:rsidR="00032EFE">
        <w:rPr>
          <w:rFonts w:ascii="Times New Roman" w:hAnsi="Times New Roman"/>
          <w:lang w:eastAsia="ru-RU"/>
        </w:rPr>
        <w:t>праців</w:t>
      </w:r>
      <w:r w:rsidR="00032EFE" w:rsidRPr="00F02126">
        <w:rPr>
          <w:rFonts w:ascii="Times New Roman" w:hAnsi="Times New Roman"/>
          <w:lang w:eastAsia="ru-RU"/>
        </w:rPr>
        <w:t>ників</w:t>
      </w:r>
      <w:r w:rsidRPr="00F02126">
        <w:rPr>
          <w:rFonts w:ascii="Times New Roman" w:hAnsi="Times New Roman"/>
          <w:lang w:eastAsia="ru-RU"/>
        </w:rPr>
        <w:t xml:space="preserve">), спрямованих на забезпечення необхідного рівня моніторингу ІТ-систем і підсистем ІБ. </w:t>
      </w:r>
    </w:p>
    <w:p w14:paraId="0D494F41" w14:textId="77777777" w:rsidR="00F02126" w:rsidRPr="00F02126" w:rsidRDefault="00F02126" w:rsidP="00F02126">
      <w:pPr>
        <w:ind w:firstLine="708"/>
        <w:jc w:val="both"/>
        <w:rPr>
          <w:rFonts w:ascii="Times New Roman" w:hAnsi="Times New Roman"/>
          <w:lang w:eastAsia="ru-RU"/>
        </w:rPr>
      </w:pPr>
    </w:p>
    <w:p w14:paraId="507215DA" w14:textId="77777777" w:rsidR="001730B0" w:rsidRDefault="001730B0" w:rsidP="00891D1C">
      <w:pPr>
        <w:pStyle w:val="a8"/>
      </w:pPr>
      <w:bookmarkStart w:id="16" w:name="_TOC_250002"/>
      <w:bookmarkStart w:id="17" w:name="_Toc205284828"/>
      <w:r>
        <w:t>ПРИНЦИПИ</w:t>
      </w:r>
      <w:r w:rsidR="00603E42">
        <w:t xml:space="preserve">, ПРАВИЛА </w:t>
      </w:r>
      <w:r>
        <w:t>ТА</w:t>
      </w:r>
      <w:r w:rsidRPr="00F02126">
        <w:t xml:space="preserve"> </w:t>
      </w:r>
      <w:r>
        <w:t>ВИМОГИ</w:t>
      </w:r>
      <w:r w:rsidRPr="00F02126">
        <w:t xml:space="preserve"> </w:t>
      </w:r>
      <w:r>
        <w:t>ІНФОРМАЦІЙНОЇ</w:t>
      </w:r>
      <w:r w:rsidRPr="00F02126">
        <w:t xml:space="preserve"> </w:t>
      </w:r>
      <w:bookmarkEnd w:id="16"/>
      <w:r w:rsidRPr="00F02126">
        <w:t>БЕЗПЕКИ</w:t>
      </w:r>
      <w:bookmarkEnd w:id="17"/>
      <w:r w:rsidR="00A23226">
        <w:t>.</w:t>
      </w:r>
    </w:p>
    <w:p w14:paraId="43BD3099"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 xml:space="preserve">Основним принципом інформаційної безпеки є підтримання належного захисту інформації (насамперед інформації з обмеженим доступом) із забезпеченням її цілісності, конфіденційності, доступності та </w:t>
      </w:r>
      <w:proofErr w:type="spellStart"/>
      <w:r w:rsidRPr="00F02126">
        <w:rPr>
          <w:rFonts w:ascii="Times New Roman" w:hAnsi="Times New Roman"/>
          <w:lang w:eastAsia="ru-RU"/>
        </w:rPr>
        <w:t>спостережності</w:t>
      </w:r>
      <w:proofErr w:type="spellEnd"/>
      <w:r w:rsidRPr="00F02126">
        <w:rPr>
          <w:rFonts w:ascii="Times New Roman" w:hAnsi="Times New Roman"/>
          <w:lang w:eastAsia="ru-RU"/>
        </w:rPr>
        <w:t>.</w:t>
      </w:r>
    </w:p>
    <w:p w14:paraId="4BFE46B5"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Принципами забезпечення інформаційної безпеки є:</w:t>
      </w:r>
    </w:p>
    <w:p w14:paraId="74EB6185" w14:textId="77777777" w:rsidR="001730B0" w:rsidRPr="00F02126" w:rsidRDefault="001730B0" w:rsidP="000150CD">
      <w:pPr>
        <w:pStyle w:val="a5"/>
        <w:widowControl w:val="0"/>
        <w:numPr>
          <w:ilvl w:val="2"/>
          <w:numId w:val="5"/>
        </w:numPr>
        <w:autoSpaceDE w:val="0"/>
        <w:autoSpaceDN w:val="0"/>
        <w:ind w:left="0" w:firstLine="846"/>
        <w:jc w:val="both"/>
        <w:rPr>
          <w:rFonts w:ascii="Times New Roman" w:hAnsi="Times New Roman"/>
          <w:lang w:eastAsia="ru-RU"/>
        </w:rPr>
      </w:pPr>
      <w:r w:rsidRPr="00F02126">
        <w:rPr>
          <w:rFonts w:ascii="Times New Roman" w:hAnsi="Times New Roman"/>
          <w:lang w:eastAsia="ru-RU"/>
        </w:rPr>
        <w:t xml:space="preserve">системний (комплексний) підхід до забезпечення інформаційної безпеки </w:t>
      </w:r>
      <w:r w:rsidR="008949D4">
        <w:rPr>
          <w:rFonts w:ascii="Times New Roman" w:hAnsi="Times New Roman"/>
          <w:lang w:eastAsia="ru-RU"/>
        </w:rPr>
        <w:t>Б</w:t>
      </w:r>
      <w:r w:rsidR="008949D4" w:rsidRPr="00F02126">
        <w:rPr>
          <w:rFonts w:ascii="Times New Roman" w:hAnsi="Times New Roman"/>
          <w:lang w:eastAsia="ru-RU"/>
        </w:rPr>
        <w:t>анку</w:t>
      </w:r>
      <w:r w:rsidRPr="00F02126">
        <w:rPr>
          <w:rFonts w:ascii="Times New Roman" w:hAnsi="Times New Roman"/>
          <w:lang w:eastAsia="ru-RU"/>
        </w:rPr>
        <w:t>;</w:t>
      </w:r>
    </w:p>
    <w:p w14:paraId="05092E5F" w14:textId="77777777" w:rsidR="001730B0" w:rsidRPr="00F02126" w:rsidRDefault="001730B0" w:rsidP="00192178">
      <w:pPr>
        <w:pStyle w:val="a5"/>
        <w:widowControl w:val="0"/>
        <w:numPr>
          <w:ilvl w:val="2"/>
          <w:numId w:val="5"/>
        </w:numPr>
        <w:tabs>
          <w:tab w:val="left" w:pos="851"/>
        </w:tabs>
        <w:autoSpaceDE w:val="0"/>
        <w:autoSpaceDN w:val="0"/>
        <w:ind w:left="0" w:firstLine="846"/>
        <w:jc w:val="both"/>
        <w:rPr>
          <w:rFonts w:ascii="Times New Roman" w:hAnsi="Times New Roman"/>
          <w:lang w:eastAsia="ru-RU"/>
        </w:rPr>
      </w:pPr>
      <w:r w:rsidRPr="00F02126">
        <w:rPr>
          <w:rFonts w:ascii="Times New Roman" w:hAnsi="Times New Roman"/>
          <w:lang w:eastAsia="ru-RU"/>
        </w:rPr>
        <w:t>безперервність процесу удосконалення та розвитку інформаційної безпеки та його здійснення шляхом обґрунтування та реалізації раціональних засобів, методів, заходів із</w:t>
      </w:r>
      <w:r w:rsidR="00F02126">
        <w:rPr>
          <w:rFonts w:ascii="Times New Roman" w:hAnsi="Times New Roman"/>
          <w:lang w:eastAsia="ru-RU"/>
        </w:rPr>
        <w:t xml:space="preserve"> </w:t>
      </w:r>
      <w:r w:rsidRPr="00F02126">
        <w:rPr>
          <w:rFonts w:ascii="Times New Roman" w:hAnsi="Times New Roman"/>
          <w:lang w:eastAsia="ru-RU"/>
        </w:rPr>
        <w:t>застосуванням найкращого міжнародного досвіду;</w:t>
      </w:r>
    </w:p>
    <w:p w14:paraId="4C449A26" w14:textId="77777777" w:rsidR="001730B0" w:rsidRPr="00F02126" w:rsidRDefault="001730B0" w:rsidP="000150CD">
      <w:pPr>
        <w:pStyle w:val="a5"/>
        <w:widowControl w:val="0"/>
        <w:numPr>
          <w:ilvl w:val="2"/>
          <w:numId w:val="5"/>
        </w:numPr>
        <w:tabs>
          <w:tab w:val="left" w:pos="851"/>
        </w:tabs>
        <w:autoSpaceDE w:val="0"/>
        <w:autoSpaceDN w:val="0"/>
        <w:ind w:left="0" w:firstLine="846"/>
        <w:jc w:val="both"/>
        <w:rPr>
          <w:rFonts w:ascii="Times New Roman" w:hAnsi="Times New Roman"/>
          <w:lang w:eastAsia="ru-RU"/>
        </w:rPr>
      </w:pPr>
      <w:r w:rsidRPr="00F02126">
        <w:rPr>
          <w:rFonts w:ascii="Times New Roman" w:hAnsi="Times New Roman"/>
          <w:lang w:eastAsia="ru-RU"/>
        </w:rPr>
        <w:t>своєчасність та адекватність заходів захисту від реальних та потенційних</w:t>
      </w:r>
      <w:r w:rsidR="00F02126">
        <w:rPr>
          <w:rFonts w:ascii="Times New Roman" w:hAnsi="Times New Roman"/>
          <w:lang w:eastAsia="ru-RU"/>
        </w:rPr>
        <w:t xml:space="preserve"> </w:t>
      </w:r>
      <w:r w:rsidRPr="00F02126">
        <w:rPr>
          <w:rFonts w:ascii="Times New Roman" w:hAnsi="Times New Roman"/>
          <w:lang w:eastAsia="ru-RU"/>
        </w:rPr>
        <w:t xml:space="preserve">загроз інформаційній безпеці </w:t>
      </w:r>
      <w:r w:rsidR="00F02126">
        <w:rPr>
          <w:rFonts w:ascii="Times New Roman" w:hAnsi="Times New Roman"/>
          <w:lang w:eastAsia="ru-RU"/>
        </w:rPr>
        <w:t>Б</w:t>
      </w:r>
      <w:r w:rsidRPr="00F02126">
        <w:rPr>
          <w:rFonts w:ascii="Times New Roman" w:hAnsi="Times New Roman"/>
          <w:lang w:eastAsia="ru-RU"/>
        </w:rPr>
        <w:t>анку;</w:t>
      </w:r>
    </w:p>
    <w:p w14:paraId="7EDA8103" w14:textId="77777777" w:rsidR="001730B0" w:rsidRPr="00F02126" w:rsidRDefault="001730B0" w:rsidP="000150CD">
      <w:pPr>
        <w:pStyle w:val="a5"/>
        <w:widowControl w:val="0"/>
        <w:numPr>
          <w:ilvl w:val="2"/>
          <w:numId w:val="5"/>
        </w:numPr>
        <w:tabs>
          <w:tab w:val="left" w:pos="851"/>
        </w:tabs>
        <w:autoSpaceDE w:val="0"/>
        <w:autoSpaceDN w:val="0"/>
        <w:ind w:left="0" w:firstLine="846"/>
        <w:jc w:val="both"/>
        <w:rPr>
          <w:rFonts w:ascii="Times New Roman" w:hAnsi="Times New Roman"/>
          <w:lang w:eastAsia="ru-RU"/>
        </w:rPr>
      </w:pPr>
      <w:r w:rsidRPr="00F02126">
        <w:rPr>
          <w:rFonts w:ascii="Times New Roman" w:hAnsi="Times New Roman"/>
          <w:lang w:eastAsia="ru-RU"/>
        </w:rPr>
        <w:t xml:space="preserve">контроль та забезпечення підтримки належного рівня інформаційної безпеки з боку керівників </w:t>
      </w:r>
      <w:r w:rsidR="00F02126">
        <w:rPr>
          <w:rFonts w:ascii="Times New Roman" w:hAnsi="Times New Roman"/>
          <w:lang w:eastAsia="ru-RU"/>
        </w:rPr>
        <w:t>Б</w:t>
      </w:r>
      <w:r w:rsidRPr="00F02126">
        <w:rPr>
          <w:rFonts w:ascii="Times New Roman" w:hAnsi="Times New Roman"/>
          <w:lang w:eastAsia="ru-RU"/>
        </w:rPr>
        <w:t>анку;</w:t>
      </w:r>
    </w:p>
    <w:p w14:paraId="1F944ECC" w14:textId="77777777" w:rsidR="001730B0" w:rsidRPr="00F02126" w:rsidRDefault="001730B0" w:rsidP="00192178">
      <w:pPr>
        <w:pStyle w:val="a5"/>
        <w:widowControl w:val="0"/>
        <w:numPr>
          <w:ilvl w:val="2"/>
          <w:numId w:val="5"/>
        </w:numPr>
        <w:tabs>
          <w:tab w:val="left" w:pos="851"/>
        </w:tabs>
        <w:autoSpaceDE w:val="0"/>
        <w:autoSpaceDN w:val="0"/>
        <w:ind w:left="0" w:firstLine="846"/>
        <w:jc w:val="both"/>
        <w:rPr>
          <w:rFonts w:ascii="Times New Roman" w:hAnsi="Times New Roman"/>
          <w:lang w:eastAsia="ru-RU"/>
        </w:rPr>
      </w:pPr>
      <w:r w:rsidRPr="00F02126">
        <w:rPr>
          <w:rFonts w:ascii="Times New Roman" w:hAnsi="Times New Roman"/>
          <w:lang w:eastAsia="ru-RU"/>
        </w:rPr>
        <w:t>забезпечення достатності ресурсів, у тому числі фінансових, для сталого розвитку систем інформаційної безпеки.</w:t>
      </w:r>
    </w:p>
    <w:p w14:paraId="179FA195" w14:textId="77777777" w:rsidR="001730B0" w:rsidRPr="00F02126" w:rsidRDefault="00F02126" w:rsidP="00F02126">
      <w:pPr>
        <w:numPr>
          <w:ilvl w:val="1"/>
          <w:numId w:val="1"/>
        </w:numPr>
        <w:ind w:left="0" w:firstLine="709"/>
        <w:jc w:val="both"/>
        <w:rPr>
          <w:rFonts w:ascii="Times New Roman" w:hAnsi="Times New Roman"/>
          <w:lang w:eastAsia="ru-RU"/>
        </w:rPr>
      </w:pPr>
      <w:r>
        <w:rPr>
          <w:rFonts w:ascii="Times New Roman" w:hAnsi="Times New Roman"/>
          <w:lang w:eastAsia="ru-RU"/>
        </w:rPr>
        <w:t>Управління</w:t>
      </w:r>
      <w:r w:rsidR="001730B0" w:rsidRPr="00F02126">
        <w:rPr>
          <w:rFonts w:ascii="Times New Roman" w:hAnsi="Times New Roman"/>
          <w:lang w:eastAsia="ru-RU"/>
        </w:rPr>
        <w:t xml:space="preserve"> інформаційної безпеки </w:t>
      </w:r>
      <w:r w:rsidR="008949D4">
        <w:rPr>
          <w:rFonts w:ascii="Times New Roman" w:hAnsi="Times New Roman"/>
          <w:lang w:eastAsia="ru-RU"/>
        </w:rPr>
        <w:t>Б</w:t>
      </w:r>
      <w:r w:rsidR="008949D4" w:rsidRPr="00F02126">
        <w:rPr>
          <w:rFonts w:ascii="Times New Roman" w:hAnsi="Times New Roman"/>
          <w:lang w:eastAsia="ru-RU"/>
        </w:rPr>
        <w:t xml:space="preserve">анку </w:t>
      </w:r>
      <w:r w:rsidR="001730B0" w:rsidRPr="00F02126">
        <w:rPr>
          <w:rFonts w:ascii="Times New Roman" w:hAnsi="Times New Roman"/>
          <w:lang w:eastAsia="ru-RU"/>
        </w:rPr>
        <w:t xml:space="preserve">безпосередньо підпорядковується відповідальній особі за інформаційну безпеку </w:t>
      </w:r>
      <w:r w:rsidR="0039003B">
        <w:rPr>
          <w:rFonts w:ascii="Times New Roman" w:hAnsi="Times New Roman"/>
          <w:lang w:eastAsia="ru-RU"/>
        </w:rPr>
        <w:t>Б</w:t>
      </w:r>
      <w:r w:rsidR="001730B0" w:rsidRPr="00F02126">
        <w:rPr>
          <w:rFonts w:ascii="Times New Roman" w:hAnsi="Times New Roman"/>
          <w:lang w:eastAsia="ru-RU"/>
        </w:rPr>
        <w:t>анку (СISO).</w:t>
      </w:r>
    </w:p>
    <w:p w14:paraId="620690D1"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 xml:space="preserve">Керівництво </w:t>
      </w:r>
      <w:r w:rsidR="008949D4">
        <w:rPr>
          <w:rFonts w:ascii="Times New Roman" w:hAnsi="Times New Roman"/>
          <w:lang w:eastAsia="ru-RU"/>
        </w:rPr>
        <w:t>Б</w:t>
      </w:r>
      <w:r w:rsidR="008949D4" w:rsidRPr="00F02126">
        <w:rPr>
          <w:rFonts w:ascii="Times New Roman" w:hAnsi="Times New Roman"/>
          <w:lang w:eastAsia="ru-RU"/>
        </w:rPr>
        <w:t xml:space="preserve">анку </w:t>
      </w:r>
      <w:r w:rsidRPr="00F02126">
        <w:rPr>
          <w:rFonts w:ascii="Times New Roman" w:hAnsi="Times New Roman"/>
          <w:lang w:eastAsia="ru-RU"/>
        </w:rPr>
        <w:t>всіляко підтримує впровадження інформаційної безпеки та забезпечує її фінансування на достатньому рівні.</w:t>
      </w:r>
    </w:p>
    <w:p w14:paraId="30EE8AE7"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Документи з питань інформаційної безпеки/</w:t>
      </w:r>
      <w:proofErr w:type="spellStart"/>
      <w:r w:rsidRPr="00F02126">
        <w:rPr>
          <w:rFonts w:ascii="Times New Roman" w:hAnsi="Times New Roman"/>
          <w:lang w:eastAsia="ru-RU"/>
        </w:rPr>
        <w:t>кіберзахисту</w:t>
      </w:r>
      <w:proofErr w:type="spellEnd"/>
      <w:r w:rsidRPr="00F02126">
        <w:rPr>
          <w:rFonts w:ascii="Times New Roman" w:hAnsi="Times New Roman"/>
          <w:lang w:eastAsia="ru-RU"/>
        </w:rPr>
        <w:t xml:space="preserve"> розробляються </w:t>
      </w:r>
      <w:r w:rsidR="00F02126">
        <w:rPr>
          <w:rFonts w:ascii="Times New Roman" w:hAnsi="Times New Roman"/>
          <w:lang w:eastAsia="ru-RU"/>
        </w:rPr>
        <w:t>Управлінням</w:t>
      </w:r>
      <w:r w:rsidRPr="00F02126">
        <w:rPr>
          <w:rFonts w:ascii="Times New Roman" w:hAnsi="Times New Roman"/>
          <w:lang w:eastAsia="ru-RU"/>
        </w:rPr>
        <w:t xml:space="preserve"> інформаційної безпеки та іншими підрозділами за відповідними напрямками діяльності. </w:t>
      </w:r>
      <w:r w:rsidR="00EC298C" w:rsidRPr="00F02126">
        <w:rPr>
          <w:rFonts w:ascii="Times New Roman" w:hAnsi="Times New Roman"/>
          <w:lang w:eastAsia="ru-RU"/>
        </w:rPr>
        <w:t>Постійний контроль впровадження, виконання, вдосконалення та підтримки Політики в актуальному стані покладен</w:t>
      </w:r>
      <w:r w:rsidR="00EC298C">
        <w:rPr>
          <w:rFonts w:ascii="Times New Roman" w:hAnsi="Times New Roman"/>
          <w:lang w:eastAsia="ru-RU"/>
        </w:rPr>
        <w:t>о</w:t>
      </w:r>
      <w:r w:rsidR="00EC298C" w:rsidRPr="00F02126">
        <w:rPr>
          <w:rFonts w:ascii="Times New Roman" w:hAnsi="Times New Roman"/>
          <w:lang w:eastAsia="ru-RU"/>
        </w:rPr>
        <w:t xml:space="preserve"> на</w:t>
      </w:r>
      <w:r w:rsidR="00EC298C" w:rsidRPr="00FA1B8E">
        <w:rPr>
          <w:rFonts w:ascii="Times New Roman" w:hAnsi="Times New Roman"/>
          <w:lang w:eastAsia="ru-RU"/>
        </w:rPr>
        <w:t xml:space="preserve"> </w:t>
      </w:r>
      <w:r w:rsidR="00EC298C" w:rsidRPr="00F02126">
        <w:rPr>
          <w:rFonts w:ascii="Times New Roman" w:hAnsi="Times New Roman"/>
          <w:lang w:eastAsia="ru-RU"/>
        </w:rPr>
        <w:t xml:space="preserve"> </w:t>
      </w:r>
      <w:r w:rsidR="00EC298C">
        <w:rPr>
          <w:rFonts w:ascii="Times New Roman" w:hAnsi="Times New Roman"/>
          <w:lang w:eastAsia="ru-RU"/>
        </w:rPr>
        <w:t>Управління</w:t>
      </w:r>
      <w:r w:rsidR="00EC298C" w:rsidRPr="00F02126">
        <w:rPr>
          <w:rFonts w:ascii="Times New Roman" w:hAnsi="Times New Roman"/>
          <w:lang w:eastAsia="ru-RU"/>
        </w:rPr>
        <w:t xml:space="preserve"> інформаційної безпеки</w:t>
      </w:r>
      <w:r w:rsidR="00EC298C">
        <w:rPr>
          <w:rFonts w:ascii="Times New Roman" w:hAnsi="Times New Roman"/>
          <w:lang w:eastAsia="ru-RU"/>
        </w:rPr>
        <w:t xml:space="preserve"> та</w:t>
      </w:r>
      <w:r w:rsidR="00EC298C" w:rsidRPr="00F02126">
        <w:rPr>
          <w:rFonts w:ascii="Times New Roman" w:hAnsi="Times New Roman"/>
          <w:lang w:eastAsia="ru-RU"/>
        </w:rPr>
        <w:t xml:space="preserve"> </w:t>
      </w:r>
      <w:r w:rsidR="00EC298C">
        <w:rPr>
          <w:rFonts w:ascii="Times New Roman" w:hAnsi="Times New Roman"/>
          <w:lang w:eastAsia="ru-RU"/>
        </w:rPr>
        <w:t>РГ СУІБ</w:t>
      </w:r>
      <w:r w:rsidR="00EC298C" w:rsidRPr="00F02126">
        <w:rPr>
          <w:rFonts w:ascii="Times New Roman" w:hAnsi="Times New Roman"/>
          <w:lang w:eastAsia="ru-RU"/>
        </w:rPr>
        <w:t>.</w:t>
      </w:r>
    </w:p>
    <w:p w14:paraId="4A5385C0"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Банк розробляє внутрішні документи, які визначають, зокрема:</w:t>
      </w:r>
    </w:p>
    <w:p w14:paraId="013EFBAF" w14:textId="77777777" w:rsidR="001730B0" w:rsidRPr="00F02126" w:rsidRDefault="001730B0" w:rsidP="004E1641">
      <w:pPr>
        <w:numPr>
          <w:ilvl w:val="1"/>
          <w:numId w:val="13"/>
        </w:numPr>
        <w:ind w:left="0" w:firstLine="993"/>
        <w:jc w:val="both"/>
        <w:rPr>
          <w:rFonts w:ascii="Times New Roman" w:hAnsi="Times New Roman"/>
          <w:lang w:eastAsia="ru-RU"/>
        </w:rPr>
      </w:pPr>
      <w:r w:rsidRPr="00F02126">
        <w:rPr>
          <w:rFonts w:ascii="Times New Roman" w:hAnsi="Times New Roman"/>
          <w:lang w:eastAsia="ru-RU"/>
        </w:rPr>
        <w:t xml:space="preserve">вимоги щодо використання, надання, скасування та контролю доступу до інформаційних систем </w:t>
      </w:r>
      <w:r w:rsidR="0039003B">
        <w:rPr>
          <w:rFonts w:ascii="Times New Roman" w:hAnsi="Times New Roman"/>
          <w:lang w:eastAsia="ru-RU"/>
        </w:rPr>
        <w:t>Б</w:t>
      </w:r>
      <w:r w:rsidRPr="00F02126">
        <w:rPr>
          <w:rFonts w:ascii="Times New Roman" w:hAnsi="Times New Roman"/>
          <w:lang w:eastAsia="ru-RU"/>
        </w:rPr>
        <w:t>анку;</w:t>
      </w:r>
    </w:p>
    <w:p w14:paraId="684A0F63" w14:textId="77777777" w:rsidR="001730B0" w:rsidRPr="00F02126" w:rsidRDefault="001730B0" w:rsidP="004E1641">
      <w:pPr>
        <w:numPr>
          <w:ilvl w:val="1"/>
          <w:numId w:val="13"/>
        </w:numPr>
        <w:ind w:left="0" w:firstLine="993"/>
        <w:jc w:val="both"/>
        <w:rPr>
          <w:rFonts w:ascii="Times New Roman" w:hAnsi="Times New Roman"/>
          <w:lang w:eastAsia="ru-RU"/>
        </w:rPr>
      </w:pPr>
      <w:r w:rsidRPr="00F02126">
        <w:rPr>
          <w:rFonts w:ascii="Times New Roman" w:hAnsi="Times New Roman"/>
          <w:lang w:eastAsia="ru-RU"/>
        </w:rPr>
        <w:t>вимоги щодо безпеки інформації під час використання змінних носіїв інформації;</w:t>
      </w:r>
    </w:p>
    <w:p w14:paraId="7C3D2640" w14:textId="77777777" w:rsidR="001730B0" w:rsidRPr="00F02126" w:rsidRDefault="001730B0" w:rsidP="004E1641">
      <w:pPr>
        <w:numPr>
          <w:ilvl w:val="1"/>
          <w:numId w:val="13"/>
        </w:numPr>
        <w:ind w:left="0" w:firstLine="993"/>
        <w:jc w:val="both"/>
        <w:rPr>
          <w:rFonts w:ascii="Times New Roman" w:hAnsi="Times New Roman"/>
          <w:lang w:eastAsia="ru-RU"/>
        </w:rPr>
      </w:pPr>
      <w:r w:rsidRPr="00F02126">
        <w:rPr>
          <w:rFonts w:ascii="Times New Roman" w:hAnsi="Times New Roman"/>
          <w:lang w:eastAsia="ru-RU"/>
        </w:rPr>
        <w:t>вимоги до забезпечення захисту від зловмисного коду та організації захисту від зловмисного коду;</w:t>
      </w:r>
    </w:p>
    <w:p w14:paraId="50F15006" w14:textId="77777777" w:rsidR="001730B0" w:rsidRPr="00F02126" w:rsidRDefault="001730B0" w:rsidP="004E1641">
      <w:pPr>
        <w:numPr>
          <w:ilvl w:val="1"/>
          <w:numId w:val="13"/>
        </w:numPr>
        <w:ind w:left="0" w:firstLine="993"/>
        <w:jc w:val="both"/>
        <w:rPr>
          <w:rFonts w:ascii="Times New Roman" w:hAnsi="Times New Roman"/>
          <w:lang w:eastAsia="ru-RU"/>
        </w:rPr>
      </w:pPr>
      <w:r w:rsidRPr="00F02126">
        <w:rPr>
          <w:rFonts w:ascii="Times New Roman" w:hAnsi="Times New Roman"/>
          <w:lang w:eastAsia="ru-RU"/>
        </w:rPr>
        <w:t>використання криптографічних засобів для захисту інформації;</w:t>
      </w:r>
    </w:p>
    <w:p w14:paraId="5497C9E0" w14:textId="77777777" w:rsidR="001730B0" w:rsidRPr="00F02126" w:rsidRDefault="001730B0" w:rsidP="004E1641">
      <w:pPr>
        <w:numPr>
          <w:ilvl w:val="1"/>
          <w:numId w:val="13"/>
        </w:numPr>
        <w:ind w:left="0" w:firstLine="993"/>
        <w:jc w:val="both"/>
        <w:rPr>
          <w:rFonts w:ascii="Times New Roman" w:hAnsi="Times New Roman"/>
          <w:lang w:eastAsia="ru-RU"/>
        </w:rPr>
      </w:pPr>
      <w:r w:rsidRPr="00F02126">
        <w:rPr>
          <w:rFonts w:ascii="Times New Roman" w:hAnsi="Times New Roman"/>
          <w:lang w:eastAsia="ru-RU"/>
        </w:rPr>
        <w:t>процес управління ключами;</w:t>
      </w:r>
    </w:p>
    <w:p w14:paraId="5E286C17" w14:textId="77777777" w:rsidR="001730B0" w:rsidRPr="00F02126" w:rsidRDefault="001730B0" w:rsidP="004E1641">
      <w:pPr>
        <w:numPr>
          <w:ilvl w:val="1"/>
          <w:numId w:val="13"/>
        </w:numPr>
        <w:ind w:left="0" w:firstLine="993"/>
        <w:jc w:val="both"/>
        <w:rPr>
          <w:rFonts w:ascii="Times New Roman" w:hAnsi="Times New Roman"/>
          <w:lang w:eastAsia="ru-RU"/>
        </w:rPr>
      </w:pPr>
      <w:r w:rsidRPr="00F02126">
        <w:rPr>
          <w:rFonts w:ascii="Times New Roman" w:hAnsi="Times New Roman"/>
          <w:lang w:eastAsia="ru-RU"/>
        </w:rPr>
        <w:t>процес управління оновленнями;</w:t>
      </w:r>
    </w:p>
    <w:p w14:paraId="4FC7A6C4" w14:textId="77777777" w:rsidR="001730B0" w:rsidRPr="00F02126" w:rsidRDefault="001730B0" w:rsidP="004E1641">
      <w:pPr>
        <w:numPr>
          <w:ilvl w:val="1"/>
          <w:numId w:val="13"/>
        </w:numPr>
        <w:ind w:left="0" w:firstLine="993"/>
        <w:jc w:val="both"/>
        <w:rPr>
          <w:rFonts w:ascii="Times New Roman" w:hAnsi="Times New Roman"/>
          <w:lang w:eastAsia="ru-RU"/>
        </w:rPr>
      </w:pPr>
      <w:r w:rsidRPr="00F02126">
        <w:rPr>
          <w:rFonts w:ascii="Times New Roman" w:hAnsi="Times New Roman"/>
          <w:lang w:eastAsia="ru-RU"/>
        </w:rPr>
        <w:t>вимоги щодо безпеки інформації, технічного обслуговування, експлуатації факсимільних апаратів, багатофункціональних пристроїв, телефонів та/або телефонних систем;</w:t>
      </w:r>
    </w:p>
    <w:p w14:paraId="39558312" w14:textId="77777777" w:rsidR="001730B0" w:rsidRPr="00F02126" w:rsidRDefault="001730B0" w:rsidP="004E1641">
      <w:pPr>
        <w:numPr>
          <w:ilvl w:val="1"/>
          <w:numId w:val="13"/>
        </w:numPr>
        <w:ind w:left="0" w:firstLine="993"/>
        <w:jc w:val="both"/>
        <w:rPr>
          <w:rFonts w:ascii="Times New Roman" w:hAnsi="Times New Roman"/>
          <w:lang w:eastAsia="ru-RU"/>
        </w:rPr>
      </w:pPr>
      <w:r w:rsidRPr="00F02126">
        <w:rPr>
          <w:rFonts w:ascii="Times New Roman" w:hAnsi="Times New Roman"/>
          <w:lang w:eastAsia="ru-RU"/>
        </w:rPr>
        <w:t>вимоги щодо використання електронної корпоративної пошти;</w:t>
      </w:r>
    </w:p>
    <w:p w14:paraId="20922986" w14:textId="77777777" w:rsidR="001730B0" w:rsidRPr="00F02126" w:rsidRDefault="001730B0" w:rsidP="004E1641">
      <w:pPr>
        <w:numPr>
          <w:ilvl w:val="1"/>
          <w:numId w:val="13"/>
        </w:numPr>
        <w:ind w:left="0" w:firstLine="993"/>
        <w:jc w:val="both"/>
        <w:rPr>
          <w:rFonts w:ascii="Times New Roman" w:hAnsi="Times New Roman"/>
          <w:lang w:eastAsia="ru-RU"/>
        </w:rPr>
      </w:pPr>
      <w:r w:rsidRPr="00F02126">
        <w:rPr>
          <w:rFonts w:ascii="Times New Roman" w:hAnsi="Times New Roman"/>
          <w:lang w:eastAsia="ru-RU"/>
        </w:rPr>
        <w:t xml:space="preserve">вимоги щодо підбору, застосування або модернізації програмних та апаратних засобів обробки інформації або в разі придбання, а також порядок виведення з експлуатації обладнання інформаційних систем </w:t>
      </w:r>
      <w:r w:rsidR="0039003B">
        <w:rPr>
          <w:rFonts w:ascii="Times New Roman" w:hAnsi="Times New Roman"/>
          <w:lang w:eastAsia="ru-RU"/>
        </w:rPr>
        <w:t>Б</w:t>
      </w:r>
      <w:r w:rsidRPr="00F02126">
        <w:rPr>
          <w:rFonts w:ascii="Times New Roman" w:hAnsi="Times New Roman"/>
          <w:lang w:eastAsia="ru-RU"/>
        </w:rPr>
        <w:t>анку;</w:t>
      </w:r>
    </w:p>
    <w:p w14:paraId="224FC74F" w14:textId="77777777" w:rsidR="001730B0" w:rsidRPr="00F02126" w:rsidRDefault="001730B0" w:rsidP="004E1641">
      <w:pPr>
        <w:numPr>
          <w:ilvl w:val="1"/>
          <w:numId w:val="13"/>
        </w:numPr>
        <w:ind w:left="0" w:firstLine="993"/>
        <w:jc w:val="both"/>
        <w:rPr>
          <w:rFonts w:ascii="Times New Roman" w:hAnsi="Times New Roman"/>
          <w:lang w:eastAsia="ru-RU"/>
        </w:rPr>
      </w:pPr>
      <w:r w:rsidRPr="00F02126">
        <w:rPr>
          <w:rFonts w:ascii="Times New Roman" w:hAnsi="Times New Roman"/>
          <w:lang w:eastAsia="ru-RU"/>
        </w:rPr>
        <w:t>вимоги щодо процесу управління інцидентами інформаційної безпеки.</w:t>
      </w:r>
    </w:p>
    <w:p w14:paraId="699DDC11"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 xml:space="preserve">У </w:t>
      </w:r>
      <w:r w:rsidR="00F02126">
        <w:rPr>
          <w:rFonts w:ascii="Times New Roman" w:hAnsi="Times New Roman"/>
          <w:lang w:eastAsia="ru-RU"/>
        </w:rPr>
        <w:t>Б</w:t>
      </w:r>
      <w:r w:rsidRPr="00F02126">
        <w:rPr>
          <w:rFonts w:ascii="Times New Roman" w:hAnsi="Times New Roman"/>
          <w:lang w:eastAsia="ru-RU"/>
        </w:rPr>
        <w:t xml:space="preserve">анку діє принцип надання мінімального рівня повноважень під час надання доступу до інформаційних систем </w:t>
      </w:r>
      <w:r w:rsidR="0039003B">
        <w:rPr>
          <w:rFonts w:ascii="Times New Roman" w:hAnsi="Times New Roman"/>
          <w:lang w:eastAsia="ru-RU"/>
        </w:rPr>
        <w:t>Б</w:t>
      </w:r>
      <w:r w:rsidRPr="00F02126">
        <w:rPr>
          <w:rFonts w:ascii="Times New Roman" w:hAnsi="Times New Roman"/>
          <w:lang w:eastAsia="ru-RU"/>
        </w:rPr>
        <w:t>анку (включаючи доступ привілейованих користувачів).</w:t>
      </w:r>
    </w:p>
    <w:p w14:paraId="6810651F"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 xml:space="preserve">В інформаційних системах </w:t>
      </w:r>
      <w:r w:rsidR="002841C9">
        <w:rPr>
          <w:rFonts w:ascii="Times New Roman" w:hAnsi="Times New Roman"/>
          <w:lang w:eastAsia="ru-RU"/>
        </w:rPr>
        <w:t>Б</w:t>
      </w:r>
      <w:r w:rsidRPr="00F02126">
        <w:rPr>
          <w:rFonts w:ascii="Times New Roman" w:hAnsi="Times New Roman"/>
          <w:lang w:eastAsia="ru-RU"/>
        </w:rPr>
        <w:t>анку, які безпосередньо забезпечують автоматизацію банківської діяльності, забороняється суміщення в межах однієї функції (ролі) таких повноважень: розроблення та супроводження (адміністрування), розроблення та експлуатація, супроводження (адміністрування) та експлуатація, виконання операцій в таких системах та подальшого контролю за їх виконанням.</w:t>
      </w:r>
    </w:p>
    <w:p w14:paraId="58043425"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Під час розроблення, впровадження та функціонування програмно-технічних комплексів обов'язково враховуються вимоги інформаційної безпеки.</w:t>
      </w:r>
    </w:p>
    <w:p w14:paraId="34516022"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lastRenderedPageBreak/>
        <w:t xml:space="preserve">Публічні сервіси </w:t>
      </w:r>
      <w:r w:rsidR="002841C9">
        <w:rPr>
          <w:rFonts w:ascii="Times New Roman" w:hAnsi="Times New Roman"/>
          <w:lang w:eastAsia="ru-RU"/>
        </w:rPr>
        <w:t>Б</w:t>
      </w:r>
      <w:r w:rsidRPr="00F02126">
        <w:rPr>
          <w:rFonts w:ascii="Times New Roman" w:hAnsi="Times New Roman"/>
          <w:lang w:eastAsia="ru-RU"/>
        </w:rPr>
        <w:t xml:space="preserve">анку та внутрішні мережі </w:t>
      </w:r>
      <w:r w:rsidR="002841C9">
        <w:rPr>
          <w:rFonts w:ascii="Times New Roman" w:hAnsi="Times New Roman"/>
          <w:lang w:eastAsia="ru-RU"/>
        </w:rPr>
        <w:t>Б</w:t>
      </w:r>
      <w:r w:rsidRPr="00F02126">
        <w:rPr>
          <w:rFonts w:ascii="Times New Roman" w:hAnsi="Times New Roman"/>
          <w:lang w:eastAsia="ru-RU"/>
        </w:rPr>
        <w:t>анку мають відповідати вимогам стандартів з інформаційної безпеки.</w:t>
      </w:r>
    </w:p>
    <w:p w14:paraId="30E1D963"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Банк забезпечує виконання вимог з інформаційної безпеки, які наявні в угодах з третіми сторонами стосовно участі у міжнародних платіжних системах та системах переказу коштів.</w:t>
      </w:r>
    </w:p>
    <w:p w14:paraId="635D670E"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Банк підтримує високий рівень безпеки інформації, яка обробляється, зберігається та передається за допомогою хмарних технологій зберігання даних.</w:t>
      </w:r>
    </w:p>
    <w:p w14:paraId="114777DA"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 xml:space="preserve">У </w:t>
      </w:r>
      <w:r w:rsidR="002841C9">
        <w:rPr>
          <w:rFonts w:ascii="Times New Roman" w:hAnsi="Times New Roman"/>
          <w:lang w:eastAsia="ru-RU"/>
        </w:rPr>
        <w:t>Б</w:t>
      </w:r>
      <w:r w:rsidRPr="00F02126">
        <w:rPr>
          <w:rFonts w:ascii="Times New Roman" w:hAnsi="Times New Roman"/>
          <w:lang w:eastAsia="ru-RU"/>
        </w:rPr>
        <w:t xml:space="preserve">анку розроблено та затверджено план забезпечення безперервності діяльності </w:t>
      </w:r>
      <w:r w:rsidR="0039003B">
        <w:rPr>
          <w:rFonts w:ascii="Times New Roman" w:hAnsi="Times New Roman"/>
          <w:lang w:eastAsia="ru-RU"/>
        </w:rPr>
        <w:t>Б</w:t>
      </w:r>
      <w:r w:rsidRPr="00F02126">
        <w:rPr>
          <w:rFonts w:ascii="Times New Roman" w:hAnsi="Times New Roman"/>
          <w:lang w:eastAsia="ru-RU"/>
        </w:rPr>
        <w:t xml:space="preserve">анку, у якому враховано безперервність функціонування заходів інформаційної безпеки в рамках процесу управління безперервністю діяльності </w:t>
      </w:r>
      <w:r w:rsidR="002841C9">
        <w:rPr>
          <w:rFonts w:ascii="Times New Roman" w:hAnsi="Times New Roman"/>
          <w:lang w:eastAsia="ru-RU"/>
        </w:rPr>
        <w:t>Б</w:t>
      </w:r>
      <w:r w:rsidRPr="00F02126">
        <w:rPr>
          <w:rFonts w:ascii="Times New Roman" w:hAnsi="Times New Roman"/>
          <w:lang w:eastAsia="ru-RU"/>
        </w:rPr>
        <w:t>анку.</w:t>
      </w:r>
    </w:p>
    <w:p w14:paraId="7DCDB205"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 xml:space="preserve">Відповідальність структурних підрозділів </w:t>
      </w:r>
      <w:r w:rsidR="002841C9">
        <w:rPr>
          <w:rFonts w:ascii="Times New Roman" w:hAnsi="Times New Roman"/>
          <w:lang w:eastAsia="ru-RU"/>
        </w:rPr>
        <w:t>Б</w:t>
      </w:r>
      <w:r w:rsidRPr="00F02126">
        <w:rPr>
          <w:rFonts w:ascii="Times New Roman" w:hAnsi="Times New Roman"/>
          <w:lang w:eastAsia="ru-RU"/>
        </w:rPr>
        <w:t xml:space="preserve">анку в частині інформаційної безпеки визначається внутрішніми документами </w:t>
      </w:r>
      <w:r w:rsidR="0039003B">
        <w:rPr>
          <w:rFonts w:ascii="Times New Roman" w:hAnsi="Times New Roman"/>
          <w:lang w:eastAsia="ru-RU"/>
        </w:rPr>
        <w:t>Б</w:t>
      </w:r>
      <w:r w:rsidRPr="00F02126">
        <w:rPr>
          <w:rFonts w:ascii="Times New Roman" w:hAnsi="Times New Roman"/>
          <w:lang w:eastAsia="ru-RU"/>
        </w:rPr>
        <w:t>анку.</w:t>
      </w:r>
    </w:p>
    <w:p w14:paraId="57336320"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 xml:space="preserve">Кожен працівник </w:t>
      </w:r>
      <w:r w:rsidR="002841C9">
        <w:rPr>
          <w:rFonts w:ascii="Times New Roman" w:hAnsi="Times New Roman"/>
          <w:lang w:eastAsia="ru-RU"/>
        </w:rPr>
        <w:t>Б</w:t>
      </w:r>
      <w:r w:rsidRPr="00F02126">
        <w:rPr>
          <w:rFonts w:ascii="Times New Roman" w:hAnsi="Times New Roman"/>
          <w:lang w:eastAsia="ru-RU"/>
        </w:rPr>
        <w:t xml:space="preserve">анку під час виконання своїх посадових обов'язків і повноважень повинен забезпечувати виконання вимог інформаційної безпеки </w:t>
      </w:r>
      <w:r w:rsidR="002841C9">
        <w:rPr>
          <w:rFonts w:ascii="Times New Roman" w:hAnsi="Times New Roman"/>
          <w:lang w:eastAsia="ru-RU"/>
        </w:rPr>
        <w:t>Б</w:t>
      </w:r>
      <w:r w:rsidRPr="00F02126">
        <w:rPr>
          <w:rFonts w:ascii="Times New Roman" w:hAnsi="Times New Roman"/>
          <w:lang w:eastAsia="ru-RU"/>
        </w:rPr>
        <w:t xml:space="preserve">анку. Працівники </w:t>
      </w:r>
      <w:r w:rsidR="0039003B">
        <w:rPr>
          <w:rFonts w:ascii="Times New Roman" w:hAnsi="Times New Roman"/>
          <w:lang w:eastAsia="ru-RU"/>
        </w:rPr>
        <w:t>Б</w:t>
      </w:r>
      <w:r w:rsidRPr="00F02126">
        <w:rPr>
          <w:rFonts w:ascii="Times New Roman" w:hAnsi="Times New Roman"/>
          <w:lang w:eastAsia="ru-RU"/>
        </w:rPr>
        <w:t xml:space="preserve">анку несуть відповідальність за невиконання вимог інформаційної безпеки, встановлених внутрішніми документами </w:t>
      </w:r>
      <w:r w:rsidR="002841C9">
        <w:rPr>
          <w:rFonts w:ascii="Times New Roman" w:hAnsi="Times New Roman"/>
          <w:lang w:eastAsia="ru-RU"/>
        </w:rPr>
        <w:t>Б</w:t>
      </w:r>
      <w:r w:rsidRPr="00F02126">
        <w:rPr>
          <w:rFonts w:ascii="Times New Roman" w:hAnsi="Times New Roman"/>
          <w:lang w:eastAsia="ru-RU"/>
        </w:rPr>
        <w:t>анку та нормами чинного законодавства.</w:t>
      </w:r>
    </w:p>
    <w:p w14:paraId="696E9F75" w14:textId="77777777" w:rsidR="001730B0" w:rsidRPr="00F02126"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 xml:space="preserve">Банк підтримує програму підвищення обізнаності/навчання працівників </w:t>
      </w:r>
      <w:r w:rsidR="0039003B">
        <w:rPr>
          <w:rFonts w:ascii="Times New Roman" w:hAnsi="Times New Roman"/>
          <w:lang w:eastAsia="ru-RU"/>
        </w:rPr>
        <w:t>Б</w:t>
      </w:r>
      <w:r w:rsidRPr="00F02126">
        <w:rPr>
          <w:rFonts w:ascii="Times New Roman" w:hAnsi="Times New Roman"/>
          <w:lang w:eastAsia="ru-RU"/>
        </w:rPr>
        <w:t>анку з питань безпеки інформації/</w:t>
      </w:r>
      <w:proofErr w:type="spellStart"/>
      <w:r w:rsidRPr="00F02126">
        <w:rPr>
          <w:rFonts w:ascii="Times New Roman" w:hAnsi="Times New Roman"/>
          <w:lang w:eastAsia="ru-RU"/>
        </w:rPr>
        <w:t>кіберзахисту</w:t>
      </w:r>
      <w:proofErr w:type="spellEnd"/>
      <w:r w:rsidRPr="00F02126">
        <w:rPr>
          <w:rFonts w:ascii="Times New Roman" w:hAnsi="Times New Roman"/>
          <w:lang w:eastAsia="ru-RU"/>
        </w:rPr>
        <w:t xml:space="preserve"> з урахуванням досвіду, отриманого за результатами вирішення інцидентів безпеки інформації.</w:t>
      </w:r>
    </w:p>
    <w:p w14:paraId="53E84DBA" w14:textId="77777777" w:rsidR="001730B0" w:rsidRDefault="001730B0" w:rsidP="00F02126">
      <w:pPr>
        <w:numPr>
          <w:ilvl w:val="1"/>
          <w:numId w:val="1"/>
        </w:numPr>
        <w:ind w:left="0" w:firstLine="709"/>
        <w:jc w:val="both"/>
        <w:rPr>
          <w:rFonts w:ascii="Times New Roman" w:hAnsi="Times New Roman"/>
          <w:lang w:eastAsia="ru-RU"/>
        </w:rPr>
      </w:pPr>
      <w:r w:rsidRPr="00F02126">
        <w:rPr>
          <w:rFonts w:ascii="Times New Roman" w:hAnsi="Times New Roman"/>
          <w:lang w:eastAsia="ru-RU"/>
        </w:rPr>
        <w:t xml:space="preserve">Банк впроваджує заходи щодо дотримання законодавства про захист персональних даних, а також договірних умов, узгоджених з партнерами, підрядниками та відповідними третіми сторонами. Банк визнає свою відповідальність за захист </w:t>
      </w:r>
      <w:proofErr w:type="spellStart"/>
      <w:r w:rsidRPr="00F02126">
        <w:rPr>
          <w:rFonts w:ascii="Times New Roman" w:hAnsi="Times New Roman"/>
          <w:lang w:eastAsia="ru-RU"/>
        </w:rPr>
        <w:t>приватності</w:t>
      </w:r>
      <w:proofErr w:type="spellEnd"/>
      <w:r w:rsidRPr="00F02126">
        <w:rPr>
          <w:rFonts w:ascii="Times New Roman" w:hAnsi="Times New Roman"/>
          <w:lang w:eastAsia="ru-RU"/>
        </w:rPr>
        <w:t xml:space="preserve"> та конфіденційності персональних даних, а також за забезпечення безпечної обробки та зберігання таких даних.</w:t>
      </w:r>
    </w:p>
    <w:p w14:paraId="11FACCF0" w14:textId="77777777" w:rsidR="00FD133F" w:rsidRDefault="00FD133F" w:rsidP="00547249">
      <w:pPr>
        <w:tabs>
          <w:tab w:val="left" w:pos="1701"/>
        </w:tabs>
        <w:ind w:firstLine="709"/>
        <w:jc w:val="both"/>
        <w:rPr>
          <w:rFonts w:ascii="Times New Roman" w:hAnsi="Times New Roman"/>
        </w:rPr>
      </w:pPr>
      <w:bookmarkStart w:id="18" w:name="_TOC_250001"/>
      <w:bookmarkEnd w:id="11"/>
      <w:bookmarkEnd w:id="18"/>
    </w:p>
    <w:p w14:paraId="5D94CA09" w14:textId="77777777" w:rsidR="00547249" w:rsidRDefault="00547249" w:rsidP="000150CD">
      <w:pPr>
        <w:pStyle w:val="1"/>
        <w:keepNext w:val="0"/>
        <w:tabs>
          <w:tab w:val="left" w:pos="709"/>
        </w:tabs>
        <w:ind w:left="0" w:firstLine="0"/>
        <w:jc w:val="center"/>
        <w:rPr>
          <w:b/>
          <w:caps/>
        </w:rPr>
      </w:pPr>
      <w:bookmarkStart w:id="19" w:name="_Toc381877836"/>
      <w:bookmarkStart w:id="20" w:name="_Toc407115970"/>
      <w:bookmarkStart w:id="21" w:name="_Toc205284829"/>
      <w:r w:rsidRPr="00132ECE">
        <w:rPr>
          <w:b/>
          <w:caps/>
        </w:rPr>
        <w:t xml:space="preserve">Перегляд </w:t>
      </w:r>
      <w:bookmarkEnd w:id="19"/>
      <w:bookmarkEnd w:id="20"/>
      <w:bookmarkEnd w:id="21"/>
      <w:r w:rsidR="008949D4">
        <w:rPr>
          <w:b/>
          <w:caps/>
        </w:rPr>
        <w:t>ПОЛІТИКИ</w:t>
      </w:r>
    </w:p>
    <w:p w14:paraId="3017939C" w14:textId="77777777" w:rsidR="00547249" w:rsidRDefault="00547249" w:rsidP="000150CD">
      <w:pPr>
        <w:numPr>
          <w:ilvl w:val="1"/>
          <w:numId w:val="1"/>
        </w:numPr>
        <w:ind w:left="0" w:firstLine="709"/>
        <w:jc w:val="both"/>
        <w:rPr>
          <w:rFonts w:ascii="Times New Roman" w:hAnsi="Times New Roman"/>
        </w:rPr>
      </w:pPr>
      <w:r w:rsidRPr="00132ECE">
        <w:rPr>
          <w:rFonts w:ascii="Times New Roman" w:hAnsi="Times New Roman"/>
        </w:rPr>
        <w:t xml:space="preserve">Банком забезпечується підтримка </w:t>
      </w:r>
      <w:r>
        <w:rPr>
          <w:rFonts w:ascii="Times New Roman" w:hAnsi="Times New Roman"/>
        </w:rPr>
        <w:t>Політики</w:t>
      </w:r>
      <w:r w:rsidRPr="00132ECE">
        <w:rPr>
          <w:rFonts w:ascii="Times New Roman" w:hAnsi="Times New Roman"/>
        </w:rPr>
        <w:t xml:space="preserve"> в актуальному стані. </w:t>
      </w:r>
      <w:r>
        <w:rPr>
          <w:rFonts w:ascii="Times New Roman" w:hAnsi="Times New Roman"/>
        </w:rPr>
        <w:t>Політика</w:t>
      </w:r>
      <w:r w:rsidRPr="00132ECE">
        <w:rPr>
          <w:rFonts w:ascii="Times New Roman" w:hAnsi="Times New Roman"/>
        </w:rPr>
        <w:t xml:space="preserve"> переглядається один раз на рік та/або за необхідністю. </w:t>
      </w:r>
    </w:p>
    <w:p w14:paraId="1386A76F" w14:textId="77777777" w:rsidR="00547249" w:rsidRDefault="00547249" w:rsidP="000150CD">
      <w:pPr>
        <w:numPr>
          <w:ilvl w:val="1"/>
          <w:numId w:val="1"/>
        </w:numPr>
        <w:ind w:left="0" w:firstLine="709"/>
        <w:jc w:val="both"/>
        <w:rPr>
          <w:rFonts w:ascii="Times New Roman" w:hAnsi="Times New Roman"/>
        </w:rPr>
      </w:pPr>
      <w:r w:rsidRPr="00132ECE">
        <w:rPr>
          <w:rFonts w:ascii="Times New Roman" w:hAnsi="Times New Roman"/>
        </w:rPr>
        <w:t xml:space="preserve">Причинами внесення змін до </w:t>
      </w:r>
      <w:r>
        <w:rPr>
          <w:rFonts w:ascii="Times New Roman" w:hAnsi="Times New Roman"/>
        </w:rPr>
        <w:t>Політики</w:t>
      </w:r>
      <w:r w:rsidRPr="00132ECE">
        <w:rPr>
          <w:rFonts w:ascii="Times New Roman" w:hAnsi="Times New Roman"/>
        </w:rPr>
        <w:t xml:space="preserve"> є зміни в актах чинного законодавства України, в тому числі нормативно-правових актах НБУ</w:t>
      </w:r>
      <w:r>
        <w:rPr>
          <w:rFonts w:ascii="Times New Roman" w:hAnsi="Times New Roman"/>
        </w:rPr>
        <w:t>,</w:t>
      </w:r>
      <w:r w:rsidRPr="00132ECE">
        <w:rPr>
          <w:rFonts w:ascii="Times New Roman" w:hAnsi="Times New Roman"/>
        </w:rPr>
        <w:t xml:space="preserve"> та інших документах, що регламентують питання функціонування СУІБ.</w:t>
      </w:r>
    </w:p>
    <w:p w14:paraId="2FD2060C" w14:textId="77777777" w:rsidR="001B1CE9" w:rsidRDefault="001B1CE9" w:rsidP="00547249">
      <w:pPr>
        <w:tabs>
          <w:tab w:val="left" w:pos="142"/>
        </w:tabs>
        <w:ind w:left="709"/>
        <w:jc w:val="both"/>
        <w:rPr>
          <w:rFonts w:ascii="Times New Roman" w:hAnsi="Times New Roman"/>
        </w:rPr>
      </w:pPr>
    </w:p>
    <w:p w14:paraId="273EC118" w14:textId="77777777" w:rsidR="001B1CE9" w:rsidRDefault="001B1CE9" w:rsidP="000150CD">
      <w:pPr>
        <w:pStyle w:val="1"/>
        <w:keepNext w:val="0"/>
        <w:tabs>
          <w:tab w:val="left" w:pos="709"/>
        </w:tabs>
        <w:ind w:left="0" w:firstLine="0"/>
        <w:jc w:val="center"/>
        <w:rPr>
          <w:b/>
          <w:caps/>
        </w:rPr>
      </w:pPr>
      <w:r w:rsidRPr="001B1CE9">
        <w:rPr>
          <w:b/>
          <w:caps/>
        </w:rPr>
        <w:t xml:space="preserve">ВНУТРІШНІЙ КОНТРОЛЬ </w:t>
      </w:r>
    </w:p>
    <w:p w14:paraId="2D827B2E" w14:textId="77777777" w:rsidR="00192178" w:rsidRPr="00192178" w:rsidRDefault="00B417C0" w:rsidP="00192178">
      <w:pPr>
        <w:numPr>
          <w:ilvl w:val="1"/>
          <w:numId w:val="1"/>
        </w:numPr>
        <w:ind w:left="0" w:firstLine="709"/>
        <w:jc w:val="both"/>
        <w:rPr>
          <w:rFonts w:ascii="Times New Roman" w:hAnsi="Times New Roman"/>
        </w:rPr>
      </w:pPr>
      <w:r w:rsidRPr="00192178">
        <w:rPr>
          <w:rFonts w:ascii="Times New Roman" w:hAnsi="Times New Roman"/>
        </w:rPr>
        <w:t xml:space="preserve">Внутрішній контроль у сфері інформаційної безпеки є невід’ємною частиною системи управління Банком та спрямований на забезпечення виконання вимог цієї Політики, нормативно-правових актів </w:t>
      </w:r>
      <w:r w:rsidR="001B44BB">
        <w:rPr>
          <w:rFonts w:ascii="Times New Roman" w:hAnsi="Times New Roman"/>
        </w:rPr>
        <w:t>НБУ</w:t>
      </w:r>
      <w:r w:rsidRPr="00192178">
        <w:rPr>
          <w:rFonts w:ascii="Times New Roman" w:hAnsi="Times New Roman"/>
        </w:rPr>
        <w:t xml:space="preserve">, чинного законодавства та договірних зобов’язань Банку. Контроль здійснюється на всіх етапах життєвого циклу бізнес-процесів, інформаційних активів і банківських продуктів. </w:t>
      </w:r>
    </w:p>
    <w:p w14:paraId="01BC55CD" w14:textId="77777777" w:rsidR="00192178" w:rsidRPr="00192178" w:rsidRDefault="00B417C0" w:rsidP="00192178">
      <w:pPr>
        <w:numPr>
          <w:ilvl w:val="1"/>
          <w:numId w:val="1"/>
        </w:numPr>
        <w:ind w:left="0" w:firstLine="709"/>
        <w:jc w:val="both"/>
        <w:rPr>
          <w:rFonts w:ascii="Times New Roman" w:hAnsi="Times New Roman"/>
        </w:rPr>
      </w:pPr>
      <w:r w:rsidRPr="00192178">
        <w:rPr>
          <w:rFonts w:ascii="Times New Roman" w:hAnsi="Times New Roman"/>
          <w:bCs/>
          <w:lang w:eastAsia="ru-RU"/>
        </w:rPr>
        <w:t>Управління</w:t>
      </w:r>
      <w:r w:rsidRPr="00192178">
        <w:rPr>
          <w:rFonts w:ascii="Times New Roman" w:hAnsi="Times New Roman"/>
        </w:rPr>
        <w:t xml:space="preserve"> інформаційної безпеки відповідає за розробку, повноту та актуальність внутрішніх документів з інформаційної безпеки, координує впровадження організаційних, технологічних та технічних заходів, здійснює погодження істотних змін у системах та проводить оцінку їхнього впливу на інформаційну безпеку. </w:t>
      </w:r>
    </w:p>
    <w:p w14:paraId="313454E4" w14:textId="77777777" w:rsidR="00192178" w:rsidRPr="00192178" w:rsidRDefault="00B417C0" w:rsidP="00192178">
      <w:pPr>
        <w:numPr>
          <w:ilvl w:val="1"/>
          <w:numId w:val="1"/>
        </w:numPr>
        <w:ind w:left="0" w:firstLine="709"/>
        <w:jc w:val="both"/>
        <w:rPr>
          <w:rFonts w:ascii="Times New Roman" w:hAnsi="Times New Roman"/>
        </w:rPr>
      </w:pPr>
      <w:r w:rsidRPr="00192178">
        <w:rPr>
          <w:rFonts w:ascii="Times New Roman" w:hAnsi="Times New Roman"/>
        </w:rPr>
        <w:t xml:space="preserve">Департамент інформаційних технологій спільно з Управлінням інформаційної безпеки реалізує технологічні та технічні заходи з організації безпечних каналів обміну інформацією, забезпечує виконання регламентів, розподілу доступів і повноважень, впроваджує та супроводжує механізми захисту інформації в програмно-технічних комплексах Банку. </w:t>
      </w:r>
    </w:p>
    <w:p w14:paraId="3FA98A3E" w14:textId="77777777" w:rsidR="00192178" w:rsidRPr="00192178" w:rsidRDefault="00B417C0" w:rsidP="00192178">
      <w:pPr>
        <w:numPr>
          <w:ilvl w:val="1"/>
          <w:numId w:val="1"/>
        </w:numPr>
        <w:ind w:left="0" w:firstLine="709"/>
        <w:jc w:val="both"/>
        <w:rPr>
          <w:rFonts w:ascii="Times New Roman" w:hAnsi="Times New Roman"/>
        </w:rPr>
      </w:pPr>
      <w:r w:rsidRPr="00192178">
        <w:rPr>
          <w:rFonts w:ascii="Times New Roman" w:hAnsi="Times New Roman"/>
        </w:rPr>
        <w:t xml:space="preserve">Керівництво Банку здійснює стратегічний контроль за реалізацією Політики, періодично затверджує звіти про стан інформаційної безпеки та управління ризиками, а також ініціює перегляд внутрішніх документів на відповідність вимогам </w:t>
      </w:r>
      <w:r w:rsidRPr="000150CD">
        <w:rPr>
          <w:rFonts w:ascii="Times New Roman" w:hAnsi="Times New Roman"/>
        </w:rPr>
        <w:t>НБУ</w:t>
      </w:r>
      <w:r w:rsidRPr="00192178">
        <w:rPr>
          <w:rFonts w:ascii="Times New Roman" w:hAnsi="Times New Roman"/>
        </w:rPr>
        <w:t xml:space="preserve">, законодавства України, правил платіжних систем та договірних зобов’язань. </w:t>
      </w:r>
    </w:p>
    <w:p w14:paraId="66294E14" w14:textId="77777777" w:rsidR="00192178" w:rsidRPr="00192178" w:rsidRDefault="00B417C0" w:rsidP="00192178">
      <w:pPr>
        <w:numPr>
          <w:ilvl w:val="1"/>
          <w:numId w:val="1"/>
        </w:numPr>
        <w:ind w:left="0" w:firstLine="709"/>
        <w:jc w:val="both"/>
        <w:rPr>
          <w:rFonts w:ascii="Times New Roman" w:hAnsi="Times New Roman"/>
        </w:rPr>
      </w:pPr>
      <w:r w:rsidRPr="00192178">
        <w:rPr>
          <w:rFonts w:ascii="Times New Roman" w:hAnsi="Times New Roman"/>
        </w:rPr>
        <w:t xml:space="preserve">Виконання вимог цієї Політики контролюється Управлінням інформаційної безпеки та </w:t>
      </w:r>
      <w:r w:rsidR="00935F4D" w:rsidRPr="00192178">
        <w:rPr>
          <w:rFonts w:ascii="Times New Roman" w:hAnsi="Times New Roman"/>
        </w:rPr>
        <w:t>Р</w:t>
      </w:r>
      <w:r w:rsidR="001B44BB">
        <w:rPr>
          <w:rFonts w:ascii="Times New Roman" w:hAnsi="Times New Roman"/>
        </w:rPr>
        <w:t xml:space="preserve">Г </w:t>
      </w:r>
      <w:r w:rsidRPr="00192178">
        <w:rPr>
          <w:rFonts w:ascii="Times New Roman" w:hAnsi="Times New Roman"/>
        </w:rPr>
        <w:t xml:space="preserve">СУІБ. Контроль включає перевірку виконання технічних, організаційних та </w:t>
      </w:r>
      <w:r w:rsidRPr="00192178">
        <w:rPr>
          <w:rFonts w:ascii="Times New Roman" w:hAnsi="Times New Roman"/>
        </w:rPr>
        <w:lastRenderedPageBreak/>
        <w:t xml:space="preserve">регламентних вимог, своєчасності оновлень, а також ефективності заходів захисту, а його результати оформлюються звітами, які подаються </w:t>
      </w:r>
      <w:r w:rsidR="00935F4D" w:rsidRPr="00192178">
        <w:rPr>
          <w:rFonts w:ascii="Times New Roman" w:hAnsi="Times New Roman"/>
        </w:rPr>
        <w:t>Правлінню</w:t>
      </w:r>
      <w:r w:rsidRPr="00192178">
        <w:rPr>
          <w:rFonts w:ascii="Times New Roman" w:hAnsi="Times New Roman"/>
        </w:rPr>
        <w:t xml:space="preserve"> Банку з пропозиціями щодо усунення виявлених невідповідностей. </w:t>
      </w:r>
    </w:p>
    <w:p w14:paraId="59A54223" w14:textId="77777777" w:rsidR="00192178" w:rsidRPr="00192178" w:rsidRDefault="00B417C0" w:rsidP="00192178">
      <w:pPr>
        <w:numPr>
          <w:ilvl w:val="1"/>
          <w:numId w:val="1"/>
        </w:numPr>
        <w:ind w:left="0" w:firstLine="709"/>
        <w:jc w:val="both"/>
        <w:rPr>
          <w:rFonts w:ascii="Times New Roman" w:hAnsi="Times New Roman"/>
        </w:rPr>
      </w:pPr>
      <w:r w:rsidRPr="00192178">
        <w:rPr>
          <w:rFonts w:ascii="Times New Roman" w:hAnsi="Times New Roman"/>
        </w:rPr>
        <w:t>Профільні підрозділи Банку, що беруть участь у розробці та узгодженні цієї Політики, несуть відповідальність за її зміст і актуальність положень у межах своєї компетенції.</w:t>
      </w:r>
      <w:r w:rsidR="00192178" w:rsidRPr="00192178">
        <w:rPr>
          <w:rFonts w:ascii="Times New Roman" w:hAnsi="Times New Roman"/>
        </w:rPr>
        <w:t xml:space="preserve"> </w:t>
      </w:r>
    </w:p>
    <w:p w14:paraId="33E70FA2" w14:textId="77777777" w:rsidR="00547249" w:rsidRDefault="00547249" w:rsidP="00547249">
      <w:pPr>
        <w:tabs>
          <w:tab w:val="left" w:pos="142"/>
        </w:tabs>
        <w:ind w:left="709"/>
        <w:jc w:val="both"/>
        <w:rPr>
          <w:rFonts w:ascii="Times New Roman" w:hAnsi="Times New Roman"/>
        </w:rPr>
      </w:pPr>
    </w:p>
    <w:p w14:paraId="424F884D" w14:textId="77777777" w:rsidR="00547249" w:rsidRDefault="00547249" w:rsidP="000150CD">
      <w:pPr>
        <w:pStyle w:val="1"/>
        <w:keepNext w:val="0"/>
        <w:tabs>
          <w:tab w:val="left" w:pos="709"/>
        </w:tabs>
        <w:ind w:left="0" w:firstLine="0"/>
        <w:jc w:val="center"/>
        <w:rPr>
          <w:b/>
          <w:caps/>
        </w:rPr>
      </w:pPr>
      <w:bookmarkStart w:id="22" w:name="_Toc205284830"/>
      <w:r w:rsidRPr="00132ECE">
        <w:rPr>
          <w:b/>
          <w:caps/>
        </w:rPr>
        <w:t>Заключні положення</w:t>
      </w:r>
      <w:bookmarkEnd w:id="22"/>
    </w:p>
    <w:p w14:paraId="002CD2A2" w14:textId="77777777" w:rsidR="00885579" w:rsidRPr="00885579" w:rsidRDefault="00885579" w:rsidP="00885579">
      <w:pPr>
        <w:pStyle w:val="1"/>
        <w:numPr>
          <w:ilvl w:val="1"/>
          <w:numId w:val="25"/>
        </w:numPr>
        <w:ind w:left="0" w:firstLine="709"/>
        <w:jc w:val="both"/>
        <w:rPr>
          <w:rFonts w:eastAsia="Lucida Sans Unicode"/>
          <w:kern w:val="2"/>
          <w:lang w:eastAsia="zh-CN" w:bidi="hi-IN"/>
        </w:rPr>
      </w:pPr>
      <w:bookmarkStart w:id="23" w:name="_Hlk73542640"/>
      <w:r w:rsidRPr="00885579">
        <w:rPr>
          <w:rFonts w:eastAsia="Lucida Sans Unicode"/>
          <w:kern w:val="2"/>
          <w:lang w:eastAsia="zh-CN" w:bidi="hi-IN"/>
        </w:rPr>
        <w:t>Політик</w:t>
      </w:r>
      <w:bookmarkEnd w:id="23"/>
      <w:r w:rsidRPr="00885579">
        <w:rPr>
          <w:rFonts w:eastAsia="Lucida Sans Unicode"/>
          <w:kern w:val="2"/>
          <w:lang w:eastAsia="zh-CN" w:bidi="hi-IN"/>
        </w:rPr>
        <w:t xml:space="preserve">а набирає чинності з моменту її затвердження рішенням Наглядової ради </w:t>
      </w:r>
      <w:r w:rsidRPr="0092006B">
        <w:rPr>
          <w:lang w:eastAsia="ar-SA"/>
        </w:rPr>
        <w:t>та діє до її скасування чи до затвердження нового документа, з набранням чинності якого попередній втрачає силу</w:t>
      </w:r>
      <w:r w:rsidRPr="00885579">
        <w:rPr>
          <w:rFonts w:eastAsia="Lucida Sans Unicode"/>
          <w:kern w:val="2"/>
          <w:lang w:eastAsia="zh-CN" w:bidi="hi-IN"/>
        </w:rPr>
        <w:t>.</w:t>
      </w:r>
    </w:p>
    <w:p w14:paraId="52995077" w14:textId="77777777" w:rsidR="00885579" w:rsidRPr="00FF1D4E" w:rsidRDefault="00885579" w:rsidP="00885579">
      <w:pPr>
        <w:pStyle w:val="1"/>
        <w:numPr>
          <w:ilvl w:val="0"/>
          <w:numId w:val="0"/>
        </w:numPr>
        <w:ind w:firstLine="709"/>
        <w:jc w:val="both"/>
        <w:rPr>
          <w:rFonts w:eastAsia="Times New Roman"/>
          <w:spacing w:val="-6"/>
          <w:kern w:val="2"/>
          <w:lang w:eastAsia="ru-RU" w:bidi="hi-IN"/>
        </w:rPr>
      </w:pPr>
      <w:r>
        <w:rPr>
          <w:rFonts w:eastAsia="Lucida Sans Unicode"/>
          <w:kern w:val="2"/>
        </w:rPr>
        <w:t xml:space="preserve">8.2 </w:t>
      </w:r>
      <w:r w:rsidRPr="0092006B">
        <w:rPr>
          <w:rFonts w:eastAsia="Times New Roman"/>
          <w:spacing w:val="-1"/>
          <w:kern w:val="2"/>
          <w:lang w:eastAsia="ru-RU" w:bidi="hi-IN"/>
        </w:rPr>
        <w:t>П</w:t>
      </w:r>
      <w:r w:rsidRPr="0092006B">
        <w:rPr>
          <w:rFonts w:eastAsia="Times New Roman"/>
          <w:spacing w:val="-6"/>
          <w:kern w:val="2"/>
          <w:lang w:eastAsia="ru-RU" w:bidi="hi-IN"/>
        </w:rPr>
        <w:t xml:space="preserve">ерегляд </w:t>
      </w:r>
      <w:r w:rsidRPr="0092006B">
        <w:rPr>
          <w:rFonts w:eastAsia="Lucida Sans Unicode"/>
          <w:kern w:val="2"/>
          <w:lang w:eastAsia="zh-CN" w:bidi="hi-IN"/>
        </w:rPr>
        <w:t>Політики</w:t>
      </w:r>
      <w:r w:rsidRPr="0092006B">
        <w:rPr>
          <w:rFonts w:eastAsia="Times New Roman"/>
          <w:spacing w:val="-6"/>
          <w:kern w:val="2"/>
          <w:lang w:eastAsia="ru-RU" w:bidi="hi-IN"/>
        </w:rPr>
        <w:t xml:space="preserve"> здійснюється не рідше </w:t>
      </w:r>
      <w:r w:rsidRPr="0092006B">
        <w:rPr>
          <w:rFonts w:eastAsia="Times New Roman"/>
          <w:lang w:eastAsia="ru-RU"/>
        </w:rPr>
        <w:t xml:space="preserve">ніж 1 (один) раз </w:t>
      </w:r>
      <w:r w:rsidRPr="0092006B">
        <w:rPr>
          <w:rFonts w:eastAsia="Times New Roman"/>
          <w:spacing w:val="-6"/>
          <w:lang w:eastAsia="ru-RU" w:bidi="hi-IN"/>
        </w:rPr>
        <w:t>на рік</w:t>
      </w:r>
      <w:r w:rsidRPr="0092006B">
        <w:rPr>
          <w:rFonts w:eastAsia="Times New Roman"/>
          <w:spacing w:val="-6"/>
          <w:kern w:val="2"/>
          <w:lang w:eastAsia="ru-RU" w:bidi="hi-IN"/>
        </w:rPr>
        <w:t>.</w:t>
      </w:r>
      <w:r w:rsidRPr="0092006B">
        <w:rPr>
          <w:rStyle w:val="12"/>
        </w:rPr>
        <w:t xml:space="preserve"> </w:t>
      </w:r>
      <w:r w:rsidRPr="00FF1D4E">
        <w:rPr>
          <w:rStyle w:val="rvts0"/>
        </w:rPr>
        <w:t>Якщо за р</w:t>
      </w:r>
      <w:r>
        <w:rPr>
          <w:rStyle w:val="rvts0"/>
        </w:rPr>
        <w:t>езультатами перегляду зміни до П</w:t>
      </w:r>
      <w:r w:rsidRPr="00FF1D4E">
        <w:rPr>
          <w:rStyle w:val="rvts0"/>
        </w:rPr>
        <w:t>олітики не вносяться, то повторне її затвердження не потрібно.</w:t>
      </w:r>
    </w:p>
    <w:p w14:paraId="5EB0C73D" w14:textId="77777777" w:rsidR="00885579" w:rsidRPr="0092006B" w:rsidRDefault="00885579" w:rsidP="00885579">
      <w:pPr>
        <w:pStyle w:val="1"/>
        <w:numPr>
          <w:ilvl w:val="0"/>
          <w:numId w:val="0"/>
        </w:numPr>
        <w:ind w:firstLine="709"/>
        <w:jc w:val="both"/>
        <w:rPr>
          <w:lang w:eastAsia="zh-CN" w:bidi="hi-IN"/>
        </w:rPr>
      </w:pPr>
      <w:bookmarkStart w:id="24" w:name="__RefHeading___Toc72439_2869298893"/>
      <w:bookmarkEnd w:id="24"/>
      <w:r>
        <w:t xml:space="preserve">8.3 </w:t>
      </w:r>
      <w:r w:rsidRPr="0092006B">
        <w:rPr>
          <w:lang w:eastAsia="zh-CN" w:bidi="hi-IN"/>
        </w:rPr>
        <w:t xml:space="preserve">У разі невідповідності будь-якої частини Політики вимогам законодавства, нормативно-правових актів </w:t>
      </w:r>
      <w:r w:rsidRPr="0092006B">
        <w:rPr>
          <w:rFonts w:eastAsia="SimSun"/>
          <w:iCs/>
          <w:lang w:eastAsia="uk-UA" w:bidi="hi-IN"/>
        </w:rPr>
        <w:t>НБУ</w:t>
      </w:r>
      <w:r w:rsidRPr="0092006B">
        <w:rPr>
          <w:lang w:eastAsia="zh-CN" w:bidi="hi-IN"/>
        </w:rPr>
        <w:t xml:space="preserve">, в тому числі в зв'язку з прийняттям нових законодавчих та/або нормативно-правових актів або удосконалення чинних, Політика буде діяти лише в тій частині, що не суперечитиме законодавству та нормативно-правовим актам </w:t>
      </w:r>
      <w:r w:rsidRPr="0092006B">
        <w:rPr>
          <w:rFonts w:eastAsia="SimSun"/>
          <w:iCs/>
          <w:lang w:eastAsia="uk-UA" w:bidi="hi-IN"/>
        </w:rPr>
        <w:t>НБУ</w:t>
      </w:r>
      <w:r w:rsidRPr="0092006B">
        <w:rPr>
          <w:lang w:eastAsia="zh-CN" w:bidi="hi-IN"/>
        </w:rPr>
        <w:t>.</w:t>
      </w:r>
    </w:p>
    <w:p w14:paraId="3ED84780" w14:textId="77777777" w:rsidR="00885579" w:rsidRPr="0092006B" w:rsidRDefault="00885579" w:rsidP="00885579">
      <w:pPr>
        <w:pStyle w:val="1"/>
        <w:numPr>
          <w:ilvl w:val="0"/>
          <w:numId w:val="0"/>
        </w:numPr>
        <w:ind w:firstLine="709"/>
        <w:jc w:val="both"/>
      </w:pPr>
      <w:r>
        <w:rPr>
          <w:rFonts w:eastAsia="Lucida Sans Unicode"/>
          <w:kern w:val="2"/>
        </w:rPr>
        <w:t xml:space="preserve">8.4 </w:t>
      </w:r>
      <w:r w:rsidRPr="0092006B">
        <w:t xml:space="preserve">У випадку зміни найменування підрозділів Банку за умови збереження за ними відповідних функціональних обов’язків, дії цих підрозділів, що регламентуються </w:t>
      </w:r>
      <w:r w:rsidRPr="0092006B">
        <w:rPr>
          <w:rFonts w:eastAsia="Lucida Sans Unicode"/>
          <w:kern w:val="2"/>
          <w:lang w:eastAsia="zh-CN" w:bidi="hi-IN"/>
        </w:rPr>
        <w:t>Політикою</w:t>
      </w:r>
      <w:r w:rsidRPr="0092006B">
        <w:t xml:space="preserve">, не змінюються. </w:t>
      </w:r>
    </w:p>
    <w:p w14:paraId="0A3BD943" w14:textId="77777777" w:rsidR="00547249" w:rsidRDefault="00547249" w:rsidP="00547249">
      <w:pPr>
        <w:pStyle w:val="10"/>
        <w:numPr>
          <w:ilvl w:val="0"/>
          <w:numId w:val="0"/>
        </w:numPr>
        <w:tabs>
          <w:tab w:val="clear" w:pos="993"/>
          <w:tab w:val="left" w:pos="1134"/>
        </w:tabs>
        <w:spacing w:before="0" w:after="0"/>
        <w:ind w:firstLine="539"/>
        <w:jc w:val="right"/>
        <w:rPr>
          <w:spacing w:val="-6"/>
          <w:szCs w:val="24"/>
        </w:rPr>
      </w:pPr>
    </w:p>
    <w:p w14:paraId="350A9810" w14:textId="77777777" w:rsidR="00547249" w:rsidRDefault="00547249" w:rsidP="00547249">
      <w:pPr>
        <w:pStyle w:val="10"/>
        <w:numPr>
          <w:ilvl w:val="0"/>
          <w:numId w:val="0"/>
        </w:numPr>
        <w:tabs>
          <w:tab w:val="clear" w:pos="993"/>
          <w:tab w:val="left" w:pos="1134"/>
        </w:tabs>
        <w:spacing w:before="0" w:after="0"/>
        <w:ind w:firstLine="539"/>
        <w:jc w:val="right"/>
        <w:rPr>
          <w:spacing w:val="-6"/>
          <w:szCs w:val="24"/>
        </w:rPr>
      </w:pPr>
    </w:p>
    <w:p w14:paraId="7278648B" w14:textId="77777777" w:rsidR="00804F95" w:rsidRDefault="00804F95"/>
    <w:sectPr w:rsidR="00804F95" w:rsidSect="00513186">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39A68" w14:textId="77777777" w:rsidR="00E8547B" w:rsidRDefault="00E8547B" w:rsidP="002E292D">
      <w:r>
        <w:separator/>
      </w:r>
    </w:p>
  </w:endnote>
  <w:endnote w:type="continuationSeparator" w:id="0">
    <w:p w14:paraId="40E7821A" w14:textId="77777777" w:rsidR="00E8547B" w:rsidRDefault="00E8547B" w:rsidP="002E2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9830235"/>
      <w:docPartObj>
        <w:docPartGallery w:val="Page Numbers (Bottom of Page)"/>
        <w:docPartUnique/>
      </w:docPartObj>
    </w:sdtPr>
    <w:sdtEndPr/>
    <w:sdtContent>
      <w:p w14:paraId="5BEB3393" w14:textId="77777777" w:rsidR="002E292D" w:rsidRDefault="00E8547B">
        <w:pPr>
          <w:pStyle w:val="afb"/>
          <w:jc w:val="right"/>
        </w:pPr>
        <w:r>
          <w:fldChar w:fldCharType="begin"/>
        </w:r>
        <w:r>
          <w:instrText xml:space="preserve"> PAGE   \* MERGEFORMAT </w:instrText>
        </w:r>
        <w:r>
          <w:fldChar w:fldCharType="separate"/>
        </w:r>
        <w:r w:rsidR="002E292D">
          <w:rPr>
            <w:noProof/>
          </w:rPr>
          <w:t>13</w:t>
        </w:r>
        <w:r>
          <w:rPr>
            <w:noProof/>
          </w:rPr>
          <w:fldChar w:fldCharType="end"/>
        </w:r>
      </w:p>
    </w:sdtContent>
  </w:sdt>
  <w:p w14:paraId="6926820D" w14:textId="77777777" w:rsidR="002E292D" w:rsidRDefault="002E292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D1420" w14:textId="77777777" w:rsidR="00E8547B" w:rsidRDefault="00E8547B" w:rsidP="002E292D">
      <w:r>
        <w:separator/>
      </w:r>
    </w:p>
  </w:footnote>
  <w:footnote w:type="continuationSeparator" w:id="0">
    <w:p w14:paraId="0BA59156" w14:textId="77777777" w:rsidR="00E8547B" w:rsidRDefault="00E8547B" w:rsidP="002E29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44F6"/>
    <w:multiLevelType w:val="hybridMultilevel"/>
    <w:tmpl w:val="AE1AAB2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935F1B"/>
    <w:multiLevelType w:val="hybridMultilevel"/>
    <w:tmpl w:val="B4406992"/>
    <w:lvl w:ilvl="0" w:tplc="FFFFFFFF">
      <w:start w:val="1"/>
      <w:numFmt w:val="bullet"/>
      <w:lvlText w:val=""/>
      <w:lvlJc w:val="left"/>
      <w:pPr>
        <w:ind w:left="354"/>
      </w:pPr>
      <w:rPr>
        <w:rFonts w:ascii="Symbol" w:hAnsi="Symbol" w:hint="default"/>
        <w:b/>
        <w:i w:val="0"/>
        <w:strike w:val="0"/>
        <w:dstrike w:val="0"/>
        <w:color w:val="000000"/>
        <w:sz w:val="24"/>
        <w:szCs w:val="24"/>
        <w:u w:val="none" w:color="000000"/>
        <w:bdr w:val="none" w:sz="0" w:space="0" w:color="auto"/>
        <w:shd w:val="clear" w:color="auto" w:fill="auto"/>
        <w:vertAlign w:val="baseline"/>
      </w:rPr>
    </w:lvl>
    <w:lvl w:ilvl="1" w:tplc="F80A4ED4">
      <w:start w:val="1"/>
      <w:numFmt w:val="bullet"/>
      <w:lvlText w:val="o"/>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C61796">
      <w:start w:val="1"/>
      <w:numFmt w:val="bullet"/>
      <w:lvlText w:val="▪"/>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3D06D32">
      <w:start w:val="1"/>
      <w:numFmt w:val="bullet"/>
      <w:lvlText w:val="•"/>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D5AF020">
      <w:start w:val="1"/>
      <w:numFmt w:val="bullet"/>
      <w:lvlText w:val="o"/>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08B4D4">
      <w:start w:val="1"/>
      <w:numFmt w:val="bullet"/>
      <w:lvlText w:val="▪"/>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FF81958">
      <w:start w:val="1"/>
      <w:numFmt w:val="bullet"/>
      <w:lvlText w:val="•"/>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BC6A7B8">
      <w:start w:val="1"/>
      <w:numFmt w:val="bullet"/>
      <w:lvlText w:val="o"/>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82FA92">
      <w:start w:val="1"/>
      <w:numFmt w:val="bullet"/>
      <w:lvlText w:val="▪"/>
      <w:lvlJc w:val="left"/>
      <w:pPr>
        <w:ind w:left="68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F6D4EA8"/>
    <w:multiLevelType w:val="multilevel"/>
    <w:tmpl w:val="2F00607E"/>
    <w:lvl w:ilvl="0">
      <w:start w:val="1"/>
      <w:numFmt w:val="decimal"/>
      <w:lvlText w:val="%1."/>
      <w:lvlJc w:val="left"/>
      <w:pPr>
        <w:ind w:left="6882" w:hanging="360"/>
      </w:pPr>
      <w:rPr>
        <w:rFonts w:cs="Times New Roman" w:hint="default"/>
        <w:lang w:val="uk-UA"/>
      </w:rPr>
    </w:lvl>
    <w:lvl w:ilvl="1">
      <w:start w:val="1"/>
      <w:numFmt w:val="bullet"/>
      <w:lvlText w:val=""/>
      <w:lvlJc w:val="left"/>
      <w:pPr>
        <w:ind w:left="1563" w:hanging="570"/>
      </w:pPr>
      <w:rPr>
        <w:rFonts w:ascii="Symbol" w:hAnsi="Symbol" w:hint="default"/>
        <w:b w:val="0"/>
        <w:color w:val="auto"/>
      </w:rPr>
    </w:lvl>
    <w:lvl w:ilvl="2">
      <w:start w:val="1"/>
      <w:numFmt w:val="decimal"/>
      <w:isLgl/>
      <w:lvlText w:val="%1.%2.%3."/>
      <w:lvlJc w:val="left"/>
      <w:pPr>
        <w:ind w:left="1779" w:hanging="720"/>
      </w:pPr>
      <w:rPr>
        <w:rFonts w:cs="Times New Roman" w:hint="default"/>
      </w:rPr>
    </w:lvl>
    <w:lvl w:ilvl="3">
      <w:start w:val="1"/>
      <w:numFmt w:val="decimal"/>
      <w:isLgl/>
      <w:lvlText w:val="%1.%2.%3.%4."/>
      <w:lvlJc w:val="left"/>
      <w:pPr>
        <w:ind w:left="1845" w:hanging="720"/>
      </w:pPr>
      <w:rPr>
        <w:rFonts w:cs="Times New Roman" w:hint="default"/>
        <w:b w:val="0"/>
      </w:rPr>
    </w:lvl>
    <w:lvl w:ilvl="4">
      <w:start w:val="1"/>
      <w:numFmt w:val="decimal"/>
      <w:isLgl/>
      <w:lvlText w:val="%1.%2.%3.%4.%5."/>
      <w:lvlJc w:val="left"/>
      <w:pPr>
        <w:ind w:left="2271" w:hanging="1080"/>
      </w:pPr>
      <w:rPr>
        <w:rFonts w:cs="Times New Roman" w:hint="default"/>
      </w:rPr>
    </w:lvl>
    <w:lvl w:ilvl="5">
      <w:start w:val="1"/>
      <w:numFmt w:val="decimal"/>
      <w:isLgl/>
      <w:lvlText w:val="%1.%2.%3.%4.%5.%6."/>
      <w:lvlJc w:val="left"/>
      <w:pPr>
        <w:ind w:left="2337" w:hanging="1080"/>
      </w:pPr>
      <w:rPr>
        <w:rFonts w:cs="Times New Roman" w:hint="default"/>
      </w:rPr>
    </w:lvl>
    <w:lvl w:ilvl="6">
      <w:start w:val="1"/>
      <w:numFmt w:val="decimal"/>
      <w:isLgl/>
      <w:lvlText w:val="%1.%2.%3.%4.%5.%6.%7."/>
      <w:lvlJc w:val="left"/>
      <w:pPr>
        <w:ind w:left="2763" w:hanging="1440"/>
      </w:pPr>
      <w:rPr>
        <w:rFonts w:cs="Times New Roman" w:hint="default"/>
      </w:rPr>
    </w:lvl>
    <w:lvl w:ilvl="7">
      <w:start w:val="1"/>
      <w:numFmt w:val="decimal"/>
      <w:isLgl/>
      <w:lvlText w:val="%1.%2.%3.%4.%5.%6.%7.%8."/>
      <w:lvlJc w:val="left"/>
      <w:pPr>
        <w:ind w:left="2829" w:hanging="1440"/>
      </w:pPr>
      <w:rPr>
        <w:rFonts w:cs="Times New Roman" w:hint="default"/>
      </w:rPr>
    </w:lvl>
    <w:lvl w:ilvl="8">
      <w:start w:val="1"/>
      <w:numFmt w:val="decimal"/>
      <w:isLgl/>
      <w:lvlText w:val="%1.%2.%3.%4.%5.%6.%7.%8.%9."/>
      <w:lvlJc w:val="left"/>
      <w:pPr>
        <w:ind w:left="3255" w:hanging="1800"/>
      </w:pPr>
      <w:rPr>
        <w:rFonts w:cs="Times New Roman" w:hint="default"/>
      </w:rPr>
    </w:lvl>
  </w:abstractNum>
  <w:abstractNum w:abstractNumId="3" w15:restartNumberingAfterBreak="0">
    <w:nsid w:val="252D7384"/>
    <w:multiLevelType w:val="multilevel"/>
    <w:tmpl w:val="9CE20500"/>
    <w:lvl w:ilvl="0">
      <w:start w:val="3"/>
      <w:numFmt w:val="decimal"/>
      <w:lvlText w:val="%1"/>
      <w:lvlJc w:val="left"/>
      <w:pPr>
        <w:ind w:left="480" w:hanging="480"/>
      </w:pPr>
      <w:rPr>
        <w:rFonts w:hint="default"/>
      </w:rPr>
    </w:lvl>
    <w:lvl w:ilvl="1">
      <w:start w:val="2"/>
      <w:numFmt w:val="decimal"/>
      <w:lvlText w:val="%1.%2"/>
      <w:lvlJc w:val="left"/>
      <w:pPr>
        <w:ind w:left="1261" w:hanging="48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063" w:hanging="720"/>
      </w:pPr>
      <w:rPr>
        <w:rFonts w:hint="default"/>
      </w:rPr>
    </w:lvl>
    <w:lvl w:ilvl="4">
      <w:start w:val="1"/>
      <w:numFmt w:val="decimal"/>
      <w:lvlText w:val="%1.%2.%3.%4.%5"/>
      <w:lvlJc w:val="left"/>
      <w:pPr>
        <w:ind w:left="4204" w:hanging="1080"/>
      </w:pPr>
      <w:rPr>
        <w:rFonts w:hint="default"/>
      </w:rPr>
    </w:lvl>
    <w:lvl w:ilvl="5">
      <w:start w:val="1"/>
      <w:numFmt w:val="decimal"/>
      <w:lvlText w:val="%1.%2.%3.%4.%5.%6"/>
      <w:lvlJc w:val="left"/>
      <w:pPr>
        <w:ind w:left="4985" w:hanging="1080"/>
      </w:pPr>
      <w:rPr>
        <w:rFonts w:hint="default"/>
      </w:rPr>
    </w:lvl>
    <w:lvl w:ilvl="6">
      <w:start w:val="1"/>
      <w:numFmt w:val="decimal"/>
      <w:lvlText w:val="%1.%2.%3.%4.%5.%6.%7"/>
      <w:lvlJc w:val="left"/>
      <w:pPr>
        <w:ind w:left="6126" w:hanging="1440"/>
      </w:pPr>
      <w:rPr>
        <w:rFonts w:hint="default"/>
      </w:rPr>
    </w:lvl>
    <w:lvl w:ilvl="7">
      <w:start w:val="1"/>
      <w:numFmt w:val="decimal"/>
      <w:lvlText w:val="%1.%2.%3.%4.%5.%6.%7.%8"/>
      <w:lvlJc w:val="left"/>
      <w:pPr>
        <w:ind w:left="6907" w:hanging="1440"/>
      </w:pPr>
      <w:rPr>
        <w:rFonts w:hint="default"/>
      </w:rPr>
    </w:lvl>
    <w:lvl w:ilvl="8">
      <w:start w:val="1"/>
      <w:numFmt w:val="decimal"/>
      <w:lvlText w:val="%1.%2.%3.%4.%5.%6.%7.%8.%9"/>
      <w:lvlJc w:val="left"/>
      <w:pPr>
        <w:ind w:left="8048" w:hanging="1800"/>
      </w:pPr>
      <w:rPr>
        <w:rFonts w:hint="default"/>
      </w:rPr>
    </w:lvl>
  </w:abstractNum>
  <w:abstractNum w:abstractNumId="4" w15:restartNumberingAfterBreak="0">
    <w:nsid w:val="3B172E7D"/>
    <w:multiLevelType w:val="hybridMultilevel"/>
    <w:tmpl w:val="8362C3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BE16E66"/>
    <w:multiLevelType w:val="hybridMultilevel"/>
    <w:tmpl w:val="3D741090"/>
    <w:lvl w:ilvl="0" w:tplc="D5688D2E">
      <w:start w:val="1"/>
      <w:numFmt w:val="bullet"/>
      <w:lvlText w:val="–"/>
      <w:lvlJc w:val="left"/>
      <w:pPr>
        <w:ind w:left="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BCF3D6">
      <w:start w:val="1"/>
      <w:numFmt w:val="bullet"/>
      <w:lvlText w:val="o"/>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98B490">
      <w:start w:val="1"/>
      <w:numFmt w:val="bullet"/>
      <w:lvlText w:val="▪"/>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E61496">
      <w:start w:val="1"/>
      <w:numFmt w:val="bullet"/>
      <w:lvlText w:val="•"/>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74252C8">
      <w:start w:val="1"/>
      <w:numFmt w:val="bullet"/>
      <w:lvlText w:val="o"/>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C8310E">
      <w:start w:val="1"/>
      <w:numFmt w:val="bullet"/>
      <w:lvlText w:val="▪"/>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3A67AF8">
      <w:start w:val="1"/>
      <w:numFmt w:val="bullet"/>
      <w:lvlText w:val="•"/>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30630AA">
      <w:start w:val="1"/>
      <w:numFmt w:val="bullet"/>
      <w:lvlText w:val="o"/>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194634C">
      <w:start w:val="1"/>
      <w:numFmt w:val="bullet"/>
      <w:lvlText w:val="▪"/>
      <w:lvlJc w:val="left"/>
      <w:pPr>
        <w:ind w:left="6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DBF18B9"/>
    <w:multiLevelType w:val="multilevel"/>
    <w:tmpl w:val="2F00607E"/>
    <w:lvl w:ilvl="0">
      <w:start w:val="1"/>
      <w:numFmt w:val="decimal"/>
      <w:lvlText w:val="%1."/>
      <w:lvlJc w:val="left"/>
      <w:pPr>
        <w:ind w:left="6882" w:hanging="360"/>
      </w:pPr>
      <w:rPr>
        <w:rFonts w:cs="Times New Roman" w:hint="default"/>
        <w:lang w:val="uk-UA"/>
      </w:rPr>
    </w:lvl>
    <w:lvl w:ilvl="1">
      <w:start w:val="1"/>
      <w:numFmt w:val="bullet"/>
      <w:lvlText w:val=""/>
      <w:lvlJc w:val="left"/>
      <w:pPr>
        <w:ind w:left="1563" w:hanging="570"/>
      </w:pPr>
      <w:rPr>
        <w:rFonts w:ascii="Symbol" w:hAnsi="Symbol" w:hint="default"/>
        <w:b w:val="0"/>
        <w:color w:val="auto"/>
      </w:rPr>
    </w:lvl>
    <w:lvl w:ilvl="2">
      <w:start w:val="1"/>
      <w:numFmt w:val="decimal"/>
      <w:isLgl/>
      <w:lvlText w:val="%1.%2.%3."/>
      <w:lvlJc w:val="left"/>
      <w:pPr>
        <w:ind w:left="1779" w:hanging="720"/>
      </w:pPr>
      <w:rPr>
        <w:rFonts w:cs="Times New Roman" w:hint="default"/>
      </w:rPr>
    </w:lvl>
    <w:lvl w:ilvl="3">
      <w:start w:val="1"/>
      <w:numFmt w:val="decimal"/>
      <w:isLgl/>
      <w:lvlText w:val="%1.%2.%3.%4."/>
      <w:lvlJc w:val="left"/>
      <w:pPr>
        <w:ind w:left="1845" w:hanging="720"/>
      </w:pPr>
      <w:rPr>
        <w:rFonts w:cs="Times New Roman" w:hint="default"/>
        <w:b w:val="0"/>
      </w:rPr>
    </w:lvl>
    <w:lvl w:ilvl="4">
      <w:start w:val="1"/>
      <w:numFmt w:val="decimal"/>
      <w:isLgl/>
      <w:lvlText w:val="%1.%2.%3.%4.%5."/>
      <w:lvlJc w:val="left"/>
      <w:pPr>
        <w:ind w:left="2271" w:hanging="1080"/>
      </w:pPr>
      <w:rPr>
        <w:rFonts w:cs="Times New Roman" w:hint="default"/>
      </w:rPr>
    </w:lvl>
    <w:lvl w:ilvl="5">
      <w:start w:val="1"/>
      <w:numFmt w:val="decimal"/>
      <w:isLgl/>
      <w:lvlText w:val="%1.%2.%3.%4.%5.%6."/>
      <w:lvlJc w:val="left"/>
      <w:pPr>
        <w:ind w:left="2337" w:hanging="1080"/>
      </w:pPr>
      <w:rPr>
        <w:rFonts w:cs="Times New Roman" w:hint="default"/>
      </w:rPr>
    </w:lvl>
    <w:lvl w:ilvl="6">
      <w:start w:val="1"/>
      <w:numFmt w:val="decimal"/>
      <w:isLgl/>
      <w:lvlText w:val="%1.%2.%3.%4.%5.%6.%7."/>
      <w:lvlJc w:val="left"/>
      <w:pPr>
        <w:ind w:left="2763" w:hanging="1440"/>
      </w:pPr>
      <w:rPr>
        <w:rFonts w:cs="Times New Roman" w:hint="default"/>
      </w:rPr>
    </w:lvl>
    <w:lvl w:ilvl="7">
      <w:start w:val="1"/>
      <w:numFmt w:val="decimal"/>
      <w:isLgl/>
      <w:lvlText w:val="%1.%2.%3.%4.%5.%6.%7.%8."/>
      <w:lvlJc w:val="left"/>
      <w:pPr>
        <w:ind w:left="2829" w:hanging="1440"/>
      </w:pPr>
      <w:rPr>
        <w:rFonts w:cs="Times New Roman" w:hint="default"/>
      </w:rPr>
    </w:lvl>
    <w:lvl w:ilvl="8">
      <w:start w:val="1"/>
      <w:numFmt w:val="decimal"/>
      <w:isLgl/>
      <w:lvlText w:val="%1.%2.%3.%4.%5.%6.%7.%8.%9."/>
      <w:lvlJc w:val="left"/>
      <w:pPr>
        <w:ind w:left="3255" w:hanging="1800"/>
      </w:pPr>
      <w:rPr>
        <w:rFonts w:cs="Times New Roman" w:hint="default"/>
      </w:rPr>
    </w:lvl>
  </w:abstractNum>
  <w:abstractNum w:abstractNumId="7" w15:restartNumberingAfterBreak="0">
    <w:nsid w:val="3F9E5061"/>
    <w:multiLevelType w:val="hybridMultilevel"/>
    <w:tmpl w:val="CE0C6048"/>
    <w:lvl w:ilvl="0" w:tplc="298C2BDE">
      <w:numFmt w:val="bullet"/>
      <w:lvlText w:val="●"/>
      <w:lvlJc w:val="left"/>
      <w:pPr>
        <w:ind w:left="142" w:hanging="720"/>
      </w:pPr>
      <w:rPr>
        <w:rFonts w:ascii="Arial" w:eastAsia="Arial" w:hAnsi="Arial" w:cs="Arial" w:hint="default"/>
        <w:b w:val="0"/>
        <w:bCs w:val="0"/>
        <w:i w:val="0"/>
        <w:iCs w:val="0"/>
        <w:spacing w:val="0"/>
        <w:w w:val="100"/>
        <w:sz w:val="24"/>
        <w:szCs w:val="24"/>
        <w:lang w:val="uk-UA" w:eastAsia="en-US" w:bidi="ar-SA"/>
      </w:rPr>
    </w:lvl>
    <w:lvl w:ilvl="1" w:tplc="6152FB2C">
      <w:numFmt w:val="bullet"/>
      <w:lvlText w:val="•"/>
      <w:lvlJc w:val="left"/>
      <w:pPr>
        <w:ind w:left="1105" w:hanging="720"/>
      </w:pPr>
      <w:rPr>
        <w:rFonts w:hint="default"/>
        <w:lang w:val="uk-UA" w:eastAsia="en-US" w:bidi="ar-SA"/>
      </w:rPr>
    </w:lvl>
    <w:lvl w:ilvl="2" w:tplc="6FAC817C">
      <w:numFmt w:val="bullet"/>
      <w:lvlText w:val="•"/>
      <w:lvlJc w:val="left"/>
      <w:pPr>
        <w:ind w:left="2071" w:hanging="720"/>
      </w:pPr>
      <w:rPr>
        <w:rFonts w:hint="default"/>
        <w:lang w:val="uk-UA" w:eastAsia="en-US" w:bidi="ar-SA"/>
      </w:rPr>
    </w:lvl>
    <w:lvl w:ilvl="3" w:tplc="0398442A">
      <w:numFmt w:val="bullet"/>
      <w:lvlText w:val="•"/>
      <w:lvlJc w:val="left"/>
      <w:pPr>
        <w:ind w:left="3036" w:hanging="720"/>
      </w:pPr>
      <w:rPr>
        <w:rFonts w:hint="default"/>
        <w:lang w:val="uk-UA" w:eastAsia="en-US" w:bidi="ar-SA"/>
      </w:rPr>
    </w:lvl>
    <w:lvl w:ilvl="4" w:tplc="530092DA">
      <w:numFmt w:val="bullet"/>
      <w:lvlText w:val="•"/>
      <w:lvlJc w:val="left"/>
      <w:pPr>
        <w:ind w:left="4002" w:hanging="720"/>
      </w:pPr>
      <w:rPr>
        <w:rFonts w:hint="default"/>
        <w:lang w:val="uk-UA" w:eastAsia="en-US" w:bidi="ar-SA"/>
      </w:rPr>
    </w:lvl>
    <w:lvl w:ilvl="5" w:tplc="59F2EDC4">
      <w:numFmt w:val="bullet"/>
      <w:lvlText w:val="•"/>
      <w:lvlJc w:val="left"/>
      <w:pPr>
        <w:ind w:left="4967" w:hanging="720"/>
      </w:pPr>
      <w:rPr>
        <w:rFonts w:hint="default"/>
        <w:lang w:val="uk-UA" w:eastAsia="en-US" w:bidi="ar-SA"/>
      </w:rPr>
    </w:lvl>
    <w:lvl w:ilvl="6" w:tplc="400444AC">
      <w:numFmt w:val="bullet"/>
      <w:lvlText w:val="•"/>
      <w:lvlJc w:val="left"/>
      <w:pPr>
        <w:ind w:left="5933" w:hanging="720"/>
      </w:pPr>
      <w:rPr>
        <w:rFonts w:hint="default"/>
        <w:lang w:val="uk-UA" w:eastAsia="en-US" w:bidi="ar-SA"/>
      </w:rPr>
    </w:lvl>
    <w:lvl w:ilvl="7" w:tplc="F40E6A50">
      <w:numFmt w:val="bullet"/>
      <w:lvlText w:val="•"/>
      <w:lvlJc w:val="left"/>
      <w:pPr>
        <w:ind w:left="6898" w:hanging="720"/>
      </w:pPr>
      <w:rPr>
        <w:rFonts w:hint="default"/>
        <w:lang w:val="uk-UA" w:eastAsia="en-US" w:bidi="ar-SA"/>
      </w:rPr>
    </w:lvl>
    <w:lvl w:ilvl="8" w:tplc="1DB0481A">
      <w:numFmt w:val="bullet"/>
      <w:lvlText w:val="•"/>
      <w:lvlJc w:val="left"/>
      <w:pPr>
        <w:ind w:left="7864" w:hanging="720"/>
      </w:pPr>
      <w:rPr>
        <w:rFonts w:hint="default"/>
        <w:lang w:val="uk-UA" w:eastAsia="en-US" w:bidi="ar-SA"/>
      </w:rPr>
    </w:lvl>
  </w:abstractNum>
  <w:abstractNum w:abstractNumId="8" w15:restartNumberingAfterBreak="0">
    <w:nsid w:val="471D6A8B"/>
    <w:multiLevelType w:val="hybridMultilevel"/>
    <w:tmpl w:val="2C7630F2"/>
    <w:lvl w:ilvl="0" w:tplc="2D20B206">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59B6EE0"/>
    <w:multiLevelType w:val="hybridMultilevel"/>
    <w:tmpl w:val="F5EE4EF4"/>
    <w:lvl w:ilvl="0" w:tplc="04220001">
      <w:start w:val="1"/>
      <w:numFmt w:val="bullet"/>
      <w:lvlText w:val=""/>
      <w:lvlJc w:val="left"/>
      <w:pPr>
        <w:ind w:left="862" w:hanging="360"/>
      </w:pPr>
      <w:rPr>
        <w:rFonts w:ascii="Symbol" w:hAnsi="Symbol" w:hint="default"/>
      </w:rPr>
    </w:lvl>
    <w:lvl w:ilvl="1" w:tplc="04220003" w:tentative="1">
      <w:start w:val="1"/>
      <w:numFmt w:val="bullet"/>
      <w:lvlText w:val="o"/>
      <w:lvlJc w:val="left"/>
      <w:pPr>
        <w:ind w:left="1582" w:hanging="360"/>
      </w:pPr>
      <w:rPr>
        <w:rFonts w:ascii="Courier New" w:hAnsi="Courier New" w:cs="Courier New" w:hint="default"/>
      </w:rPr>
    </w:lvl>
    <w:lvl w:ilvl="2" w:tplc="04220005" w:tentative="1">
      <w:start w:val="1"/>
      <w:numFmt w:val="bullet"/>
      <w:lvlText w:val=""/>
      <w:lvlJc w:val="left"/>
      <w:pPr>
        <w:ind w:left="2302" w:hanging="360"/>
      </w:pPr>
      <w:rPr>
        <w:rFonts w:ascii="Wingdings" w:hAnsi="Wingdings" w:hint="default"/>
      </w:rPr>
    </w:lvl>
    <w:lvl w:ilvl="3" w:tplc="04220001" w:tentative="1">
      <w:start w:val="1"/>
      <w:numFmt w:val="bullet"/>
      <w:lvlText w:val=""/>
      <w:lvlJc w:val="left"/>
      <w:pPr>
        <w:ind w:left="3022" w:hanging="360"/>
      </w:pPr>
      <w:rPr>
        <w:rFonts w:ascii="Symbol" w:hAnsi="Symbol" w:hint="default"/>
      </w:rPr>
    </w:lvl>
    <w:lvl w:ilvl="4" w:tplc="04220003" w:tentative="1">
      <w:start w:val="1"/>
      <w:numFmt w:val="bullet"/>
      <w:lvlText w:val="o"/>
      <w:lvlJc w:val="left"/>
      <w:pPr>
        <w:ind w:left="3742" w:hanging="360"/>
      </w:pPr>
      <w:rPr>
        <w:rFonts w:ascii="Courier New" w:hAnsi="Courier New" w:cs="Courier New" w:hint="default"/>
      </w:rPr>
    </w:lvl>
    <w:lvl w:ilvl="5" w:tplc="04220005" w:tentative="1">
      <w:start w:val="1"/>
      <w:numFmt w:val="bullet"/>
      <w:lvlText w:val=""/>
      <w:lvlJc w:val="left"/>
      <w:pPr>
        <w:ind w:left="4462" w:hanging="360"/>
      </w:pPr>
      <w:rPr>
        <w:rFonts w:ascii="Wingdings" w:hAnsi="Wingdings" w:hint="default"/>
      </w:rPr>
    </w:lvl>
    <w:lvl w:ilvl="6" w:tplc="04220001" w:tentative="1">
      <w:start w:val="1"/>
      <w:numFmt w:val="bullet"/>
      <w:lvlText w:val=""/>
      <w:lvlJc w:val="left"/>
      <w:pPr>
        <w:ind w:left="5182" w:hanging="360"/>
      </w:pPr>
      <w:rPr>
        <w:rFonts w:ascii="Symbol" w:hAnsi="Symbol" w:hint="default"/>
      </w:rPr>
    </w:lvl>
    <w:lvl w:ilvl="7" w:tplc="04220003" w:tentative="1">
      <w:start w:val="1"/>
      <w:numFmt w:val="bullet"/>
      <w:lvlText w:val="o"/>
      <w:lvlJc w:val="left"/>
      <w:pPr>
        <w:ind w:left="5902" w:hanging="360"/>
      </w:pPr>
      <w:rPr>
        <w:rFonts w:ascii="Courier New" w:hAnsi="Courier New" w:cs="Courier New" w:hint="default"/>
      </w:rPr>
    </w:lvl>
    <w:lvl w:ilvl="8" w:tplc="04220005" w:tentative="1">
      <w:start w:val="1"/>
      <w:numFmt w:val="bullet"/>
      <w:lvlText w:val=""/>
      <w:lvlJc w:val="left"/>
      <w:pPr>
        <w:ind w:left="6622" w:hanging="360"/>
      </w:pPr>
      <w:rPr>
        <w:rFonts w:ascii="Wingdings" w:hAnsi="Wingdings" w:hint="default"/>
      </w:rPr>
    </w:lvl>
  </w:abstractNum>
  <w:abstractNum w:abstractNumId="10" w15:restartNumberingAfterBreak="0">
    <w:nsid w:val="5EC74AEA"/>
    <w:multiLevelType w:val="multilevel"/>
    <w:tmpl w:val="473EAA2E"/>
    <w:lvl w:ilvl="0">
      <w:start w:val="1"/>
      <w:numFmt w:val="decimal"/>
      <w:lvlText w:val="%1."/>
      <w:lvlJc w:val="left"/>
      <w:pPr>
        <w:ind w:left="360" w:hanging="360"/>
      </w:pPr>
    </w:lvl>
    <w:lvl w:ilvl="1">
      <w:start w:val="1"/>
      <w:numFmt w:val="decimal"/>
      <w:lvlText w:val="7.%2."/>
      <w:lvlJc w:val="left"/>
      <w:pPr>
        <w:ind w:left="792" w:hanging="432"/>
      </w:pPr>
      <w:rPr>
        <w:rFonts w:hint="default"/>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1972625"/>
    <w:multiLevelType w:val="hybridMultilevel"/>
    <w:tmpl w:val="BD9CB752"/>
    <w:lvl w:ilvl="0" w:tplc="43EC010E">
      <w:start w:val="1"/>
      <w:numFmt w:val="decimal"/>
      <w:lvlText w:val="%1."/>
      <w:lvlJc w:val="left"/>
      <w:pPr>
        <w:ind w:left="1571"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DCCE509A">
      <w:numFmt w:val="bullet"/>
      <w:lvlText w:val="•"/>
      <w:lvlJc w:val="left"/>
      <w:pPr>
        <w:ind w:left="2387" w:hanging="720"/>
      </w:pPr>
      <w:rPr>
        <w:rFonts w:hint="default"/>
        <w:lang w:val="uk-UA" w:eastAsia="en-US" w:bidi="ar-SA"/>
      </w:rPr>
    </w:lvl>
    <w:lvl w:ilvl="2" w:tplc="997A73DA">
      <w:numFmt w:val="bullet"/>
      <w:lvlText w:val="•"/>
      <w:lvlJc w:val="left"/>
      <w:pPr>
        <w:ind w:left="3211" w:hanging="720"/>
      </w:pPr>
      <w:rPr>
        <w:rFonts w:hint="default"/>
        <w:lang w:val="uk-UA" w:eastAsia="en-US" w:bidi="ar-SA"/>
      </w:rPr>
    </w:lvl>
    <w:lvl w:ilvl="3" w:tplc="0EEA6DEC">
      <w:numFmt w:val="bullet"/>
      <w:lvlText w:val="•"/>
      <w:lvlJc w:val="left"/>
      <w:pPr>
        <w:ind w:left="4034" w:hanging="720"/>
      </w:pPr>
      <w:rPr>
        <w:rFonts w:hint="default"/>
        <w:lang w:val="uk-UA" w:eastAsia="en-US" w:bidi="ar-SA"/>
      </w:rPr>
    </w:lvl>
    <w:lvl w:ilvl="4" w:tplc="8F808B7E">
      <w:numFmt w:val="bullet"/>
      <w:lvlText w:val="•"/>
      <w:lvlJc w:val="left"/>
      <w:pPr>
        <w:ind w:left="4858" w:hanging="720"/>
      </w:pPr>
      <w:rPr>
        <w:rFonts w:hint="default"/>
        <w:lang w:val="uk-UA" w:eastAsia="en-US" w:bidi="ar-SA"/>
      </w:rPr>
    </w:lvl>
    <w:lvl w:ilvl="5" w:tplc="C4F43F0C">
      <w:numFmt w:val="bullet"/>
      <w:lvlText w:val="•"/>
      <w:lvlJc w:val="left"/>
      <w:pPr>
        <w:ind w:left="5681" w:hanging="720"/>
      </w:pPr>
      <w:rPr>
        <w:rFonts w:hint="default"/>
        <w:lang w:val="uk-UA" w:eastAsia="en-US" w:bidi="ar-SA"/>
      </w:rPr>
    </w:lvl>
    <w:lvl w:ilvl="6" w:tplc="17C89B4E">
      <w:numFmt w:val="bullet"/>
      <w:lvlText w:val="•"/>
      <w:lvlJc w:val="left"/>
      <w:pPr>
        <w:ind w:left="6505" w:hanging="720"/>
      </w:pPr>
      <w:rPr>
        <w:rFonts w:hint="default"/>
        <w:lang w:val="uk-UA" w:eastAsia="en-US" w:bidi="ar-SA"/>
      </w:rPr>
    </w:lvl>
    <w:lvl w:ilvl="7" w:tplc="9BA246F4">
      <w:numFmt w:val="bullet"/>
      <w:lvlText w:val="•"/>
      <w:lvlJc w:val="left"/>
      <w:pPr>
        <w:ind w:left="7328" w:hanging="720"/>
      </w:pPr>
      <w:rPr>
        <w:rFonts w:hint="default"/>
        <w:lang w:val="uk-UA" w:eastAsia="en-US" w:bidi="ar-SA"/>
      </w:rPr>
    </w:lvl>
    <w:lvl w:ilvl="8" w:tplc="893673F2">
      <w:numFmt w:val="bullet"/>
      <w:lvlText w:val="•"/>
      <w:lvlJc w:val="left"/>
      <w:pPr>
        <w:ind w:left="8152" w:hanging="720"/>
      </w:pPr>
      <w:rPr>
        <w:rFonts w:hint="default"/>
        <w:lang w:val="uk-UA" w:eastAsia="en-US" w:bidi="ar-SA"/>
      </w:rPr>
    </w:lvl>
  </w:abstractNum>
  <w:abstractNum w:abstractNumId="12" w15:restartNumberingAfterBreak="0">
    <w:nsid w:val="67296E8D"/>
    <w:multiLevelType w:val="hybridMultilevel"/>
    <w:tmpl w:val="BD9CB752"/>
    <w:lvl w:ilvl="0" w:tplc="43EC010E">
      <w:start w:val="1"/>
      <w:numFmt w:val="decimal"/>
      <w:lvlText w:val="%1."/>
      <w:lvlJc w:val="left"/>
      <w:pPr>
        <w:ind w:left="1567" w:hanging="720"/>
      </w:pPr>
      <w:rPr>
        <w:rFonts w:ascii="Times New Roman" w:eastAsia="Times New Roman" w:hAnsi="Times New Roman" w:cs="Times New Roman" w:hint="default"/>
        <w:b w:val="0"/>
        <w:bCs w:val="0"/>
        <w:i w:val="0"/>
        <w:iCs w:val="0"/>
        <w:spacing w:val="0"/>
        <w:w w:val="100"/>
        <w:sz w:val="24"/>
        <w:szCs w:val="24"/>
        <w:lang w:val="uk-UA" w:eastAsia="en-US" w:bidi="ar-SA"/>
      </w:rPr>
    </w:lvl>
    <w:lvl w:ilvl="1" w:tplc="DCCE509A">
      <w:numFmt w:val="bullet"/>
      <w:lvlText w:val="•"/>
      <w:lvlJc w:val="left"/>
      <w:pPr>
        <w:ind w:left="2383" w:hanging="720"/>
      </w:pPr>
      <w:rPr>
        <w:rFonts w:hint="default"/>
        <w:lang w:val="uk-UA" w:eastAsia="en-US" w:bidi="ar-SA"/>
      </w:rPr>
    </w:lvl>
    <w:lvl w:ilvl="2" w:tplc="997A73DA">
      <w:numFmt w:val="bullet"/>
      <w:lvlText w:val="•"/>
      <w:lvlJc w:val="left"/>
      <w:pPr>
        <w:ind w:left="3207" w:hanging="720"/>
      </w:pPr>
      <w:rPr>
        <w:rFonts w:hint="default"/>
        <w:lang w:val="uk-UA" w:eastAsia="en-US" w:bidi="ar-SA"/>
      </w:rPr>
    </w:lvl>
    <w:lvl w:ilvl="3" w:tplc="0EEA6DEC">
      <w:numFmt w:val="bullet"/>
      <w:lvlText w:val="•"/>
      <w:lvlJc w:val="left"/>
      <w:pPr>
        <w:ind w:left="4030" w:hanging="720"/>
      </w:pPr>
      <w:rPr>
        <w:rFonts w:hint="default"/>
        <w:lang w:val="uk-UA" w:eastAsia="en-US" w:bidi="ar-SA"/>
      </w:rPr>
    </w:lvl>
    <w:lvl w:ilvl="4" w:tplc="8F808B7E">
      <w:numFmt w:val="bullet"/>
      <w:lvlText w:val="•"/>
      <w:lvlJc w:val="left"/>
      <w:pPr>
        <w:ind w:left="4854" w:hanging="720"/>
      </w:pPr>
      <w:rPr>
        <w:rFonts w:hint="default"/>
        <w:lang w:val="uk-UA" w:eastAsia="en-US" w:bidi="ar-SA"/>
      </w:rPr>
    </w:lvl>
    <w:lvl w:ilvl="5" w:tplc="C4F43F0C">
      <w:numFmt w:val="bullet"/>
      <w:lvlText w:val="•"/>
      <w:lvlJc w:val="left"/>
      <w:pPr>
        <w:ind w:left="5677" w:hanging="720"/>
      </w:pPr>
      <w:rPr>
        <w:rFonts w:hint="default"/>
        <w:lang w:val="uk-UA" w:eastAsia="en-US" w:bidi="ar-SA"/>
      </w:rPr>
    </w:lvl>
    <w:lvl w:ilvl="6" w:tplc="17C89B4E">
      <w:numFmt w:val="bullet"/>
      <w:lvlText w:val="•"/>
      <w:lvlJc w:val="left"/>
      <w:pPr>
        <w:ind w:left="6501" w:hanging="720"/>
      </w:pPr>
      <w:rPr>
        <w:rFonts w:hint="default"/>
        <w:lang w:val="uk-UA" w:eastAsia="en-US" w:bidi="ar-SA"/>
      </w:rPr>
    </w:lvl>
    <w:lvl w:ilvl="7" w:tplc="9BA246F4">
      <w:numFmt w:val="bullet"/>
      <w:lvlText w:val="•"/>
      <w:lvlJc w:val="left"/>
      <w:pPr>
        <w:ind w:left="7324" w:hanging="720"/>
      </w:pPr>
      <w:rPr>
        <w:rFonts w:hint="default"/>
        <w:lang w:val="uk-UA" w:eastAsia="en-US" w:bidi="ar-SA"/>
      </w:rPr>
    </w:lvl>
    <w:lvl w:ilvl="8" w:tplc="893673F2">
      <w:numFmt w:val="bullet"/>
      <w:lvlText w:val="•"/>
      <w:lvlJc w:val="left"/>
      <w:pPr>
        <w:ind w:left="8148" w:hanging="720"/>
      </w:pPr>
      <w:rPr>
        <w:rFonts w:hint="default"/>
        <w:lang w:val="uk-UA" w:eastAsia="en-US" w:bidi="ar-SA"/>
      </w:rPr>
    </w:lvl>
  </w:abstractNum>
  <w:abstractNum w:abstractNumId="13" w15:restartNumberingAfterBreak="0">
    <w:nsid w:val="6CE906B1"/>
    <w:multiLevelType w:val="multilevel"/>
    <w:tmpl w:val="D5CC88A0"/>
    <w:lvl w:ilvl="0">
      <w:start w:val="1"/>
      <w:numFmt w:val="decimal"/>
      <w:lvlText w:val="%1."/>
      <w:lvlJc w:val="left"/>
      <w:pPr>
        <w:ind w:left="142" w:hanging="720"/>
      </w:pPr>
      <w:rPr>
        <w:rFonts w:hint="default"/>
        <w:spacing w:val="0"/>
        <w:w w:val="100"/>
        <w:lang w:val="uk-UA" w:eastAsia="en-US" w:bidi="ar-SA"/>
      </w:rPr>
    </w:lvl>
    <w:lvl w:ilvl="1">
      <w:start w:val="1"/>
      <w:numFmt w:val="decimal"/>
      <w:lvlText w:val="%1.%2."/>
      <w:lvlJc w:val="left"/>
      <w:pPr>
        <w:ind w:left="1267" w:hanging="420"/>
      </w:pPr>
      <w:rPr>
        <w:rFonts w:hint="default"/>
        <w:spacing w:val="0"/>
        <w:w w:val="100"/>
        <w:lang w:val="uk-UA" w:eastAsia="en-US" w:bidi="ar-SA"/>
      </w:rPr>
    </w:lvl>
    <w:lvl w:ilvl="2">
      <w:numFmt w:val="bullet"/>
      <w:lvlText w:val="●"/>
      <w:lvlJc w:val="left"/>
      <w:pPr>
        <w:ind w:left="142" w:hanging="420"/>
      </w:pPr>
      <w:rPr>
        <w:rFonts w:ascii="Arial" w:eastAsia="Arial" w:hAnsi="Arial" w:cs="Arial" w:hint="default"/>
        <w:b w:val="0"/>
        <w:bCs w:val="0"/>
        <w:i w:val="0"/>
        <w:iCs w:val="0"/>
        <w:spacing w:val="0"/>
        <w:w w:val="100"/>
        <w:sz w:val="24"/>
        <w:szCs w:val="24"/>
        <w:lang w:val="uk-UA" w:eastAsia="en-US" w:bidi="ar-SA"/>
      </w:rPr>
    </w:lvl>
    <w:lvl w:ilvl="3">
      <w:numFmt w:val="bullet"/>
      <w:lvlText w:val="•"/>
      <w:lvlJc w:val="left"/>
      <w:pPr>
        <w:ind w:left="3156" w:hanging="420"/>
      </w:pPr>
      <w:rPr>
        <w:rFonts w:hint="default"/>
        <w:lang w:val="uk-UA" w:eastAsia="en-US" w:bidi="ar-SA"/>
      </w:rPr>
    </w:lvl>
    <w:lvl w:ilvl="4">
      <w:numFmt w:val="bullet"/>
      <w:lvlText w:val="•"/>
      <w:lvlJc w:val="left"/>
      <w:pPr>
        <w:ind w:left="4105" w:hanging="420"/>
      </w:pPr>
      <w:rPr>
        <w:rFonts w:hint="default"/>
        <w:lang w:val="uk-UA" w:eastAsia="en-US" w:bidi="ar-SA"/>
      </w:rPr>
    </w:lvl>
    <w:lvl w:ilvl="5">
      <w:numFmt w:val="bullet"/>
      <w:lvlText w:val="•"/>
      <w:lvlJc w:val="left"/>
      <w:pPr>
        <w:ind w:left="5053" w:hanging="420"/>
      </w:pPr>
      <w:rPr>
        <w:rFonts w:hint="default"/>
        <w:lang w:val="uk-UA" w:eastAsia="en-US" w:bidi="ar-SA"/>
      </w:rPr>
    </w:lvl>
    <w:lvl w:ilvl="6">
      <w:numFmt w:val="bullet"/>
      <w:lvlText w:val="•"/>
      <w:lvlJc w:val="left"/>
      <w:pPr>
        <w:ind w:left="6001" w:hanging="420"/>
      </w:pPr>
      <w:rPr>
        <w:rFonts w:hint="default"/>
        <w:lang w:val="uk-UA" w:eastAsia="en-US" w:bidi="ar-SA"/>
      </w:rPr>
    </w:lvl>
    <w:lvl w:ilvl="7">
      <w:numFmt w:val="bullet"/>
      <w:lvlText w:val="•"/>
      <w:lvlJc w:val="left"/>
      <w:pPr>
        <w:ind w:left="6950" w:hanging="420"/>
      </w:pPr>
      <w:rPr>
        <w:rFonts w:hint="default"/>
        <w:lang w:val="uk-UA" w:eastAsia="en-US" w:bidi="ar-SA"/>
      </w:rPr>
    </w:lvl>
    <w:lvl w:ilvl="8">
      <w:numFmt w:val="bullet"/>
      <w:lvlText w:val="•"/>
      <w:lvlJc w:val="left"/>
      <w:pPr>
        <w:ind w:left="7898" w:hanging="420"/>
      </w:pPr>
      <w:rPr>
        <w:rFonts w:hint="default"/>
        <w:lang w:val="uk-UA" w:eastAsia="en-US" w:bidi="ar-SA"/>
      </w:rPr>
    </w:lvl>
  </w:abstractNum>
  <w:abstractNum w:abstractNumId="14" w15:restartNumberingAfterBreak="0">
    <w:nsid w:val="6E5A3A2E"/>
    <w:multiLevelType w:val="multilevel"/>
    <w:tmpl w:val="2F00607E"/>
    <w:lvl w:ilvl="0">
      <w:start w:val="1"/>
      <w:numFmt w:val="decimal"/>
      <w:lvlText w:val="%1."/>
      <w:lvlJc w:val="left"/>
      <w:pPr>
        <w:ind w:left="6882" w:hanging="360"/>
      </w:pPr>
      <w:rPr>
        <w:rFonts w:cs="Times New Roman" w:hint="default"/>
        <w:lang w:val="uk-UA"/>
      </w:rPr>
    </w:lvl>
    <w:lvl w:ilvl="1">
      <w:start w:val="1"/>
      <w:numFmt w:val="bullet"/>
      <w:lvlText w:val=""/>
      <w:lvlJc w:val="left"/>
      <w:pPr>
        <w:ind w:left="1705" w:hanging="570"/>
      </w:pPr>
      <w:rPr>
        <w:rFonts w:ascii="Symbol" w:hAnsi="Symbol" w:hint="default"/>
        <w:b w:val="0"/>
        <w:color w:val="auto"/>
      </w:rPr>
    </w:lvl>
    <w:lvl w:ilvl="2">
      <w:start w:val="1"/>
      <w:numFmt w:val="decimal"/>
      <w:isLgl/>
      <w:lvlText w:val="%1.%2.%3."/>
      <w:lvlJc w:val="left"/>
      <w:pPr>
        <w:ind w:left="1779" w:hanging="720"/>
      </w:pPr>
      <w:rPr>
        <w:rFonts w:cs="Times New Roman" w:hint="default"/>
      </w:rPr>
    </w:lvl>
    <w:lvl w:ilvl="3">
      <w:start w:val="1"/>
      <w:numFmt w:val="decimal"/>
      <w:isLgl/>
      <w:lvlText w:val="%1.%2.%3.%4."/>
      <w:lvlJc w:val="left"/>
      <w:pPr>
        <w:ind w:left="1845" w:hanging="720"/>
      </w:pPr>
      <w:rPr>
        <w:rFonts w:cs="Times New Roman" w:hint="default"/>
        <w:b w:val="0"/>
      </w:rPr>
    </w:lvl>
    <w:lvl w:ilvl="4">
      <w:start w:val="1"/>
      <w:numFmt w:val="decimal"/>
      <w:isLgl/>
      <w:lvlText w:val="%1.%2.%3.%4.%5."/>
      <w:lvlJc w:val="left"/>
      <w:pPr>
        <w:ind w:left="2271" w:hanging="1080"/>
      </w:pPr>
      <w:rPr>
        <w:rFonts w:cs="Times New Roman" w:hint="default"/>
      </w:rPr>
    </w:lvl>
    <w:lvl w:ilvl="5">
      <w:start w:val="1"/>
      <w:numFmt w:val="decimal"/>
      <w:isLgl/>
      <w:lvlText w:val="%1.%2.%3.%4.%5.%6."/>
      <w:lvlJc w:val="left"/>
      <w:pPr>
        <w:ind w:left="2337" w:hanging="1080"/>
      </w:pPr>
      <w:rPr>
        <w:rFonts w:cs="Times New Roman" w:hint="default"/>
      </w:rPr>
    </w:lvl>
    <w:lvl w:ilvl="6">
      <w:start w:val="1"/>
      <w:numFmt w:val="decimal"/>
      <w:isLgl/>
      <w:lvlText w:val="%1.%2.%3.%4.%5.%6.%7."/>
      <w:lvlJc w:val="left"/>
      <w:pPr>
        <w:ind w:left="2763" w:hanging="1440"/>
      </w:pPr>
      <w:rPr>
        <w:rFonts w:cs="Times New Roman" w:hint="default"/>
      </w:rPr>
    </w:lvl>
    <w:lvl w:ilvl="7">
      <w:start w:val="1"/>
      <w:numFmt w:val="decimal"/>
      <w:isLgl/>
      <w:lvlText w:val="%1.%2.%3.%4.%5.%6.%7.%8."/>
      <w:lvlJc w:val="left"/>
      <w:pPr>
        <w:ind w:left="2829" w:hanging="1440"/>
      </w:pPr>
      <w:rPr>
        <w:rFonts w:cs="Times New Roman" w:hint="default"/>
      </w:rPr>
    </w:lvl>
    <w:lvl w:ilvl="8">
      <w:start w:val="1"/>
      <w:numFmt w:val="decimal"/>
      <w:isLgl/>
      <w:lvlText w:val="%1.%2.%3.%4.%5.%6.%7.%8.%9."/>
      <w:lvlJc w:val="left"/>
      <w:pPr>
        <w:ind w:left="3255" w:hanging="1800"/>
      </w:pPr>
      <w:rPr>
        <w:rFonts w:cs="Times New Roman" w:hint="default"/>
      </w:rPr>
    </w:lvl>
  </w:abstractNum>
  <w:abstractNum w:abstractNumId="15" w15:restartNumberingAfterBreak="0">
    <w:nsid w:val="71E23FA5"/>
    <w:multiLevelType w:val="hybridMultilevel"/>
    <w:tmpl w:val="C50E6676"/>
    <w:lvl w:ilvl="0" w:tplc="04220001">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16" w15:restartNumberingAfterBreak="0">
    <w:nsid w:val="78484072"/>
    <w:multiLevelType w:val="multilevel"/>
    <w:tmpl w:val="196CC028"/>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7AB30735"/>
    <w:multiLevelType w:val="multilevel"/>
    <w:tmpl w:val="CCE89B36"/>
    <w:lvl w:ilvl="0">
      <w:start w:val="1"/>
      <w:numFmt w:val="decimal"/>
      <w:pStyle w:val="1"/>
      <w:lvlText w:val="%1."/>
      <w:lvlJc w:val="left"/>
      <w:pPr>
        <w:ind w:left="3479" w:hanging="360"/>
      </w:pPr>
      <w:rPr>
        <w:rFonts w:cs="Times New Roman" w:hint="default"/>
        <w:lang w:val="uk-UA"/>
      </w:rPr>
    </w:lvl>
    <w:lvl w:ilvl="1">
      <w:start w:val="1"/>
      <w:numFmt w:val="decimal"/>
      <w:isLgl/>
      <w:lvlText w:val="%1.%2."/>
      <w:lvlJc w:val="left"/>
      <w:pPr>
        <w:ind w:left="1563" w:hanging="570"/>
      </w:pPr>
      <w:rPr>
        <w:rFonts w:cs="Times New Roman" w:hint="default"/>
        <w:b w:val="0"/>
        <w:bCs/>
        <w:color w:val="auto"/>
      </w:rPr>
    </w:lvl>
    <w:lvl w:ilvl="2">
      <w:start w:val="1"/>
      <w:numFmt w:val="decimal"/>
      <w:isLgl/>
      <w:lvlText w:val="%1.%2.%3."/>
      <w:lvlJc w:val="left"/>
      <w:pPr>
        <w:ind w:left="1779" w:hanging="720"/>
      </w:pPr>
      <w:rPr>
        <w:rFonts w:cs="Times New Roman" w:hint="default"/>
      </w:rPr>
    </w:lvl>
    <w:lvl w:ilvl="3">
      <w:start w:val="1"/>
      <w:numFmt w:val="decimal"/>
      <w:isLgl/>
      <w:lvlText w:val="%1.%2.%3.%4."/>
      <w:lvlJc w:val="left"/>
      <w:pPr>
        <w:ind w:left="1845" w:hanging="720"/>
      </w:pPr>
      <w:rPr>
        <w:rFonts w:cs="Times New Roman" w:hint="default"/>
        <w:b w:val="0"/>
      </w:rPr>
    </w:lvl>
    <w:lvl w:ilvl="4">
      <w:start w:val="1"/>
      <w:numFmt w:val="decimal"/>
      <w:isLgl/>
      <w:lvlText w:val="%1.%2.%3.%4.%5."/>
      <w:lvlJc w:val="left"/>
      <w:pPr>
        <w:ind w:left="2271" w:hanging="1080"/>
      </w:pPr>
      <w:rPr>
        <w:rFonts w:cs="Times New Roman" w:hint="default"/>
      </w:rPr>
    </w:lvl>
    <w:lvl w:ilvl="5">
      <w:start w:val="1"/>
      <w:numFmt w:val="decimal"/>
      <w:isLgl/>
      <w:lvlText w:val="%1.%2.%3.%4.%5.%6."/>
      <w:lvlJc w:val="left"/>
      <w:pPr>
        <w:ind w:left="2337" w:hanging="1080"/>
      </w:pPr>
      <w:rPr>
        <w:rFonts w:cs="Times New Roman" w:hint="default"/>
      </w:rPr>
    </w:lvl>
    <w:lvl w:ilvl="6">
      <w:start w:val="1"/>
      <w:numFmt w:val="decimal"/>
      <w:isLgl/>
      <w:lvlText w:val="%1.%2.%3.%4.%5.%6.%7."/>
      <w:lvlJc w:val="left"/>
      <w:pPr>
        <w:ind w:left="2763" w:hanging="1440"/>
      </w:pPr>
      <w:rPr>
        <w:rFonts w:cs="Times New Roman" w:hint="default"/>
      </w:rPr>
    </w:lvl>
    <w:lvl w:ilvl="7">
      <w:start w:val="1"/>
      <w:numFmt w:val="decimal"/>
      <w:isLgl/>
      <w:lvlText w:val="%1.%2.%3.%4.%5.%6.%7.%8."/>
      <w:lvlJc w:val="left"/>
      <w:pPr>
        <w:ind w:left="2829" w:hanging="1440"/>
      </w:pPr>
      <w:rPr>
        <w:rFonts w:cs="Times New Roman" w:hint="default"/>
      </w:rPr>
    </w:lvl>
    <w:lvl w:ilvl="8">
      <w:start w:val="1"/>
      <w:numFmt w:val="decimal"/>
      <w:isLgl/>
      <w:lvlText w:val="%1.%2.%3.%4.%5.%6.%7.%8.%9."/>
      <w:lvlJc w:val="left"/>
      <w:pPr>
        <w:ind w:left="3255" w:hanging="1800"/>
      </w:pPr>
      <w:rPr>
        <w:rFonts w:cs="Times New Roman" w:hint="default"/>
      </w:rPr>
    </w:lvl>
  </w:abstractNum>
  <w:abstractNum w:abstractNumId="18" w15:restartNumberingAfterBreak="0">
    <w:nsid w:val="7C132591"/>
    <w:multiLevelType w:val="multilevel"/>
    <w:tmpl w:val="2FF65B2C"/>
    <w:lvl w:ilvl="0">
      <w:start w:val="1"/>
      <w:numFmt w:val="decimal"/>
      <w:lvlText w:val="%1."/>
      <w:lvlJc w:val="left"/>
      <w:pPr>
        <w:ind w:left="360" w:hanging="360"/>
      </w:pPr>
      <w:rPr>
        <w:rFonts w:cs="Times New Roman" w:hint="default"/>
        <w:lang w:val="uk-UA"/>
      </w:rPr>
    </w:lvl>
    <w:lvl w:ilvl="1">
      <w:start w:val="1"/>
      <w:numFmt w:val="decimal"/>
      <w:pStyle w:val="10"/>
      <w:lvlText w:val="%1.%2."/>
      <w:lvlJc w:val="left"/>
      <w:pPr>
        <w:ind w:left="432" w:hanging="432"/>
      </w:pPr>
      <w:rPr>
        <w:rFonts w:cs="Times New Roman" w:hint="default"/>
      </w:rPr>
    </w:lvl>
    <w:lvl w:ilvl="2">
      <w:start w:val="1"/>
      <w:numFmt w:val="decimal"/>
      <w:lvlText w:val="%1.%2.%3."/>
      <w:lvlJc w:val="left"/>
      <w:pPr>
        <w:ind w:left="121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7"/>
  </w:num>
  <w:num w:numId="2">
    <w:abstractNumId w:val="18"/>
  </w:num>
  <w:num w:numId="3">
    <w:abstractNumId w:val="17"/>
    <w:lvlOverride w:ilvl="0">
      <w:startOverride w:val="2"/>
    </w:lvlOverride>
    <w:lvlOverride w:ilvl="1">
      <w:startOverride w:val="2"/>
    </w:lvlOverride>
  </w:num>
  <w:num w:numId="4">
    <w:abstractNumId w:val="15"/>
  </w:num>
  <w:num w:numId="5">
    <w:abstractNumId w:val="13"/>
  </w:num>
  <w:num w:numId="6">
    <w:abstractNumId w:val="7"/>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14"/>
  </w:num>
  <w:num w:numId="11">
    <w:abstractNumId w:val="12"/>
  </w:num>
  <w:num w:numId="12">
    <w:abstractNumId w:val="11"/>
  </w:num>
  <w:num w:numId="13">
    <w:abstractNumId w:val="2"/>
  </w:num>
  <w:num w:numId="14">
    <w:abstractNumId w:val="5"/>
  </w:num>
  <w:num w:numId="15">
    <w:abstractNumId w:val="1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4"/>
  </w:num>
  <w:num w:numId="20">
    <w:abstractNumId w:val="8"/>
  </w:num>
  <w:num w:numId="21">
    <w:abstractNumId w:val="10"/>
  </w:num>
  <w:num w:numId="22">
    <w:abstractNumId w:val="1"/>
  </w:num>
  <w:num w:numId="23">
    <w:abstractNumId w:val="17"/>
  </w:num>
  <w:num w:numId="2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249"/>
    <w:rsid w:val="000150CD"/>
    <w:rsid w:val="00017E6A"/>
    <w:rsid w:val="00032EFE"/>
    <w:rsid w:val="00057B33"/>
    <w:rsid w:val="00091707"/>
    <w:rsid w:val="000A71BA"/>
    <w:rsid w:val="001348C3"/>
    <w:rsid w:val="0014272F"/>
    <w:rsid w:val="00152948"/>
    <w:rsid w:val="00162750"/>
    <w:rsid w:val="00167008"/>
    <w:rsid w:val="001730B0"/>
    <w:rsid w:val="00192178"/>
    <w:rsid w:val="001B1CE9"/>
    <w:rsid w:val="001B265F"/>
    <w:rsid w:val="001B44BB"/>
    <w:rsid w:val="001D472D"/>
    <w:rsid w:val="002268F6"/>
    <w:rsid w:val="0022782D"/>
    <w:rsid w:val="002445D4"/>
    <w:rsid w:val="00254806"/>
    <w:rsid w:val="0025709F"/>
    <w:rsid w:val="0027499E"/>
    <w:rsid w:val="0028136D"/>
    <w:rsid w:val="002841C9"/>
    <w:rsid w:val="002B57C5"/>
    <w:rsid w:val="002E292D"/>
    <w:rsid w:val="0030168B"/>
    <w:rsid w:val="00303A17"/>
    <w:rsid w:val="0030463B"/>
    <w:rsid w:val="00316FB6"/>
    <w:rsid w:val="00334E50"/>
    <w:rsid w:val="00342216"/>
    <w:rsid w:val="0039003B"/>
    <w:rsid w:val="003A454E"/>
    <w:rsid w:val="003C65A6"/>
    <w:rsid w:val="0042504D"/>
    <w:rsid w:val="00433FCE"/>
    <w:rsid w:val="00456796"/>
    <w:rsid w:val="00465F0A"/>
    <w:rsid w:val="00476AA9"/>
    <w:rsid w:val="00486E5E"/>
    <w:rsid w:val="00496426"/>
    <w:rsid w:val="004970B4"/>
    <w:rsid w:val="004E1641"/>
    <w:rsid w:val="004F69E4"/>
    <w:rsid w:val="00513186"/>
    <w:rsid w:val="00547249"/>
    <w:rsid w:val="005649E0"/>
    <w:rsid w:val="00576512"/>
    <w:rsid w:val="005E162D"/>
    <w:rsid w:val="00603E42"/>
    <w:rsid w:val="006127C7"/>
    <w:rsid w:val="00612877"/>
    <w:rsid w:val="006137C1"/>
    <w:rsid w:val="00645F44"/>
    <w:rsid w:val="006559D8"/>
    <w:rsid w:val="00666210"/>
    <w:rsid w:val="00675F40"/>
    <w:rsid w:val="006A4FC0"/>
    <w:rsid w:val="006D41B4"/>
    <w:rsid w:val="006E4A53"/>
    <w:rsid w:val="006E6ECC"/>
    <w:rsid w:val="0071741E"/>
    <w:rsid w:val="007447FA"/>
    <w:rsid w:val="007B2183"/>
    <w:rsid w:val="007E77A4"/>
    <w:rsid w:val="00802C26"/>
    <w:rsid w:val="00804F95"/>
    <w:rsid w:val="00805013"/>
    <w:rsid w:val="00847ED9"/>
    <w:rsid w:val="008751EE"/>
    <w:rsid w:val="00885579"/>
    <w:rsid w:val="00891D1C"/>
    <w:rsid w:val="008949D4"/>
    <w:rsid w:val="008A593D"/>
    <w:rsid w:val="008B10B5"/>
    <w:rsid w:val="008B7F40"/>
    <w:rsid w:val="008D237E"/>
    <w:rsid w:val="00935F4D"/>
    <w:rsid w:val="009C7B24"/>
    <w:rsid w:val="00A1544A"/>
    <w:rsid w:val="00A23226"/>
    <w:rsid w:val="00A66E26"/>
    <w:rsid w:val="00AA156F"/>
    <w:rsid w:val="00AA168C"/>
    <w:rsid w:val="00AB7149"/>
    <w:rsid w:val="00AE7F0C"/>
    <w:rsid w:val="00AF2881"/>
    <w:rsid w:val="00B417C0"/>
    <w:rsid w:val="00B7696E"/>
    <w:rsid w:val="00BC652B"/>
    <w:rsid w:val="00C12336"/>
    <w:rsid w:val="00C24359"/>
    <w:rsid w:val="00C3076E"/>
    <w:rsid w:val="00C44724"/>
    <w:rsid w:val="00C50235"/>
    <w:rsid w:val="00C74733"/>
    <w:rsid w:val="00C84AAF"/>
    <w:rsid w:val="00CA20BA"/>
    <w:rsid w:val="00D00951"/>
    <w:rsid w:val="00D041C2"/>
    <w:rsid w:val="00D57A30"/>
    <w:rsid w:val="00D8221D"/>
    <w:rsid w:val="00DA3091"/>
    <w:rsid w:val="00DC66C6"/>
    <w:rsid w:val="00DD0627"/>
    <w:rsid w:val="00E30D05"/>
    <w:rsid w:val="00E47D52"/>
    <w:rsid w:val="00E712C1"/>
    <w:rsid w:val="00E8547B"/>
    <w:rsid w:val="00EA01D7"/>
    <w:rsid w:val="00EA62AD"/>
    <w:rsid w:val="00EA750C"/>
    <w:rsid w:val="00EB2ED7"/>
    <w:rsid w:val="00EC298C"/>
    <w:rsid w:val="00EE7B33"/>
    <w:rsid w:val="00EF7F6B"/>
    <w:rsid w:val="00F02126"/>
    <w:rsid w:val="00F10347"/>
    <w:rsid w:val="00F1623D"/>
    <w:rsid w:val="00F3193F"/>
    <w:rsid w:val="00F40500"/>
    <w:rsid w:val="00FA1065"/>
    <w:rsid w:val="00FA5E9B"/>
    <w:rsid w:val="00FD0289"/>
    <w:rsid w:val="00FD13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05D6"/>
  <w15:docId w15:val="{CF614D0A-5AFC-4E35-9B70-233A1144D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7249"/>
    <w:pPr>
      <w:spacing w:after="0" w:line="240" w:lineRule="auto"/>
    </w:pPr>
    <w:rPr>
      <w:rFonts w:ascii="Calibri" w:eastAsia="Times New Roman" w:hAnsi="Calibri" w:cs="Times New Roman"/>
      <w:sz w:val="24"/>
      <w:szCs w:val="24"/>
    </w:rPr>
  </w:style>
  <w:style w:type="paragraph" w:styleId="11">
    <w:name w:val="heading 1"/>
    <w:basedOn w:val="a"/>
    <w:next w:val="a"/>
    <w:link w:val="12"/>
    <w:uiPriority w:val="9"/>
    <w:qFormat/>
    <w:rsid w:val="005472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27499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й уровень Знак"/>
    <w:link w:val="1"/>
    <w:locked/>
    <w:rsid w:val="00547249"/>
    <w:rPr>
      <w:rFonts w:ascii="Times New Roman" w:hAnsi="Times New Roman" w:cs="Times New Roman"/>
      <w:bCs/>
      <w:kern w:val="32"/>
      <w:sz w:val="24"/>
      <w:szCs w:val="24"/>
    </w:rPr>
  </w:style>
  <w:style w:type="character" w:customStyle="1" w:styleId="14">
    <w:name w:val="Стиль1 Знак"/>
    <w:link w:val="10"/>
    <w:locked/>
    <w:rsid w:val="00547249"/>
    <w:rPr>
      <w:rFonts w:ascii="Times New Roman" w:hAnsi="Times New Roman" w:cs="Times New Roman"/>
      <w:sz w:val="24"/>
    </w:rPr>
  </w:style>
  <w:style w:type="paragraph" w:customStyle="1" w:styleId="1">
    <w:name w:val="Заголовок 1й уровень"/>
    <w:basedOn w:val="11"/>
    <w:link w:val="13"/>
    <w:rsid w:val="00547249"/>
    <w:pPr>
      <w:keepLines w:val="0"/>
      <w:numPr>
        <w:numId w:val="1"/>
      </w:numPr>
      <w:spacing w:before="0"/>
    </w:pPr>
    <w:rPr>
      <w:rFonts w:ascii="Times New Roman" w:eastAsiaTheme="minorHAnsi" w:hAnsi="Times New Roman" w:cs="Times New Roman"/>
      <w:bCs/>
      <w:color w:val="auto"/>
      <w:kern w:val="32"/>
      <w:sz w:val="24"/>
      <w:szCs w:val="24"/>
    </w:rPr>
  </w:style>
  <w:style w:type="paragraph" w:styleId="15">
    <w:name w:val="toc 1"/>
    <w:basedOn w:val="a"/>
    <w:next w:val="a"/>
    <w:autoRedefine/>
    <w:uiPriority w:val="39"/>
    <w:rsid w:val="0071741E"/>
    <w:pPr>
      <w:tabs>
        <w:tab w:val="left" w:pos="567"/>
        <w:tab w:val="right" w:leader="dot" w:pos="9627"/>
      </w:tabs>
    </w:pPr>
    <w:rPr>
      <w:rFonts w:ascii="Times New Roman" w:hAnsi="Times New Roman"/>
      <w:b/>
      <w:bCs/>
      <w:caps/>
    </w:rPr>
  </w:style>
  <w:style w:type="character" w:styleId="a3">
    <w:name w:val="Hyperlink"/>
    <w:uiPriority w:val="99"/>
    <w:rsid w:val="00547249"/>
    <w:rPr>
      <w:rFonts w:cs="Times New Roman"/>
      <w:color w:val="0000FF"/>
      <w:u w:val="single"/>
    </w:rPr>
  </w:style>
  <w:style w:type="paragraph" w:customStyle="1" w:styleId="10">
    <w:name w:val="Стиль1"/>
    <w:basedOn w:val="a4"/>
    <w:link w:val="14"/>
    <w:qFormat/>
    <w:rsid w:val="00547249"/>
    <w:pPr>
      <w:numPr>
        <w:ilvl w:val="1"/>
        <w:numId w:val="2"/>
      </w:numPr>
      <w:tabs>
        <w:tab w:val="left" w:pos="993"/>
      </w:tabs>
      <w:spacing w:before="120"/>
      <w:jc w:val="both"/>
    </w:pPr>
    <w:rPr>
      <w:rFonts w:ascii="Times New Roman" w:eastAsiaTheme="minorHAnsi" w:hAnsi="Times New Roman"/>
      <w:szCs w:val="22"/>
    </w:rPr>
  </w:style>
  <w:style w:type="paragraph" w:styleId="a5">
    <w:name w:val="List Paragraph"/>
    <w:basedOn w:val="a"/>
    <w:link w:val="a6"/>
    <w:uiPriority w:val="34"/>
    <w:qFormat/>
    <w:rsid w:val="00547249"/>
    <w:pPr>
      <w:ind w:left="708"/>
    </w:pPr>
  </w:style>
  <w:style w:type="character" w:customStyle="1" w:styleId="12">
    <w:name w:val="Заголовок 1 Знак"/>
    <w:basedOn w:val="a0"/>
    <w:link w:val="11"/>
    <w:rsid w:val="00547249"/>
    <w:rPr>
      <w:rFonts w:asciiTheme="majorHAnsi" w:eastAsiaTheme="majorEastAsia" w:hAnsiTheme="majorHAnsi" w:cstheme="majorBidi"/>
      <w:color w:val="2F5496" w:themeColor="accent1" w:themeShade="BF"/>
      <w:sz w:val="32"/>
      <w:szCs w:val="32"/>
    </w:rPr>
  </w:style>
  <w:style w:type="paragraph" w:styleId="a7">
    <w:name w:val="TOC Heading"/>
    <w:basedOn w:val="11"/>
    <w:next w:val="a"/>
    <w:uiPriority w:val="39"/>
    <w:semiHidden/>
    <w:unhideWhenUsed/>
    <w:qFormat/>
    <w:rsid w:val="00547249"/>
    <w:pPr>
      <w:spacing w:before="480" w:line="276" w:lineRule="auto"/>
      <w:outlineLvl w:val="9"/>
    </w:pPr>
    <w:rPr>
      <w:rFonts w:ascii="Cambria" w:eastAsia="Times New Roman" w:hAnsi="Cambria" w:cs="Times New Roman"/>
      <w:b/>
      <w:bCs/>
      <w:color w:val="365F91"/>
      <w:sz w:val="28"/>
      <w:szCs w:val="28"/>
      <w:lang w:val="ru-RU"/>
    </w:rPr>
  </w:style>
  <w:style w:type="character" w:customStyle="1" w:styleId="a6">
    <w:name w:val="Абзац списку Знак"/>
    <w:link w:val="a5"/>
    <w:uiPriority w:val="34"/>
    <w:locked/>
    <w:rsid w:val="00547249"/>
    <w:rPr>
      <w:rFonts w:ascii="Calibri" w:eastAsia="Times New Roman" w:hAnsi="Calibri" w:cs="Times New Roman"/>
      <w:sz w:val="24"/>
      <w:szCs w:val="24"/>
    </w:rPr>
  </w:style>
  <w:style w:type="paragraph" w:customStyle="1" w:styleId="a8">
    <w:name w:val="БТА Заголовки глав документов"/>
    <w:basedOn w:val="1"/>
    <w:link w:val="a9"/>
    <w:autoRedefine/>
    <w:qFormat/>
    <w:rsid w:val="00891D1C"/>
    <w:pPr>
      <w:keepNext w:val="0"/>
      <w:tabs>
        <w:tab w:val="left" w:pos="709"/>
      </w:tabs>
      <w:ind w:left="0" w:firstLine="0"/>
      <w:jc w:val="center"/>
    </w:pPr>
    <w:rPr>
      <w:b/>
      <w:caps/>
    </w:rPr>
  </w:style>
  <w:style w:type="character" w:customStyle="1" w:styleId="a9">
    <w:name w:val="БТА Заголовки глав документов Знак"/>
    <w:link w:val="a8"/>
    <w:rsid w:val="00891D1C"/>
    <w:rPr>
      <w:rFonts w:ascii="Times New Roman" w:hAnsi="Times New Roman" w:cs="Times New Roman"/>
      <w:b/>
      <w:bCs/>
      <w:caps/>
      <w:kern w:val="32"/>
      <w:sz w:val="24"/>
      <w:szCs w:val="24"/>
    </w:rPr>
  </w:style>
  <w:style w:type="paragraph" w:styleId="a4">
    <w:name w:val="Body Text"/>
    <w:basedOn w:val="a"/>
    <w:link w:val="aa"/>
    <w:uiPriority w:val="99"/>
    <w:semiHidden/>
    <w:unhideWhenUsed/>
    <w:rsid w:val="00547249"/>
    <w:pPr>
      <w:spacing w:after="120"/>
    </w:pPr>
  </w:style>
  <w:style w:type="character" w:customStyle="1" w:styleId="aa">
    <w:name w:val="Основний текст Знак"/>
    <w:basedOn w:val="a0"/>
    <w:link w:val="a4"/>
    <w:uiPriority w:val="99"/>
    <w:semiHidden/>
    <w:rsid w:val="00547249"/>
    <w:rPr>
      <w:rFonts w:ascii="Calibri" w:eastAsia="Times New Roman" w:hAnsi="Calibri" w:cs="Times New Roman"/>
      <w:sz w:val="24"/>
      <w:szCs w:val="24"/>
    </w:rPr>
  </w:style>
  <w:style w:type="character" w:customStyle="1" w:styleId="20">
    <w:name w:val="Заголовок 2 Знак"/>
    <w:basedOn w:val="a0"/>
    <w:link w:val="2"/>
    <w:uiPriority w:val="9"/>
    <w:semiHidden/>
    <w:rsid w:val="0027499E"/>
    <w:rPr>
      <w:rFonts w:asciiTheme="majorHAnsi" w:eastAsiaTheme="majorEastAsia" w:hAnsiTheme="majorHAnsi" w:cstheme="majorBidi"/>
      <w:color w:val="2F5496" w:themeColor="accent1" w:themeShade="BF"/>
      <w:sz w:val="26"/>
      <w:szCs w:val="26"/>
    </w:rPr>
  </w:style>
  <w:style w:type="paragraph" w:styleId="ab">
    <w:name w:val="Title"/>
    <w:basedOn w:val="a"/>
    <w:link w:val="ac"/>
    <w:qFormat/>
    <w:rsid w:val="00612877"/>
    <w:pPr>
      <w:jc w:val="center"/>
    </w:pPr>
    <w:rPr>
      <w:rFonts w:ascii="Times New Roman" w:hAnsi="Times New Roman"/>
      <w:szCs w:val="20"/>
      <w:lang w:eastAsia="ru-RU"/>
    </w:rPr>
  </w:style>
  <w:style w:type="character" w:customStyle="1" w:styleId="ac">
    <w:name w:val="Назва Знак"/>
    <w:basedOn w:val="a0"/>
    <w:link w:val="ab"/>
    <w:rsid w:val="00612877"/>
    <w:rPr>
      <w:rFonts w:ascii="Times New Roman" w:eastAsia="Times New Roman" w:hAnsi="Times New Roman" w:cs="Times New Roman"/>
      <w:sz w:val="24"/>
      <w:szCs w:val="20"/>
      <w:lang w:eastAsia="ru-RU"/>
    </w:rPr>
  </w:style>
  <w:style w:type="paragraph" w:styleId="ad">
    <w:name w:val="caption"/>
    <w:basedOn w:val="a"/>
    <w:qFormat/>
    <w:rsid w:val="00612877"/>
    <w:pPr>
      <w:spacing w:before="240" w:after="60"/>
      <w:jc w:val="center"/>
    </w:pPr>
    <w:rPr>
      <w:rFonts w:ascii="Arial" w:hAnsi="Arial"/>
      <w:b/>
      <w:kern w:val="28"/>
      <w:sz w:val="32"/>
      <w:szCs w:val="20"/>
      <w:lang w:eastAsia="ru-RU"/>
    </w:rPr>
  </w:style>
  <w:style w:type="paragraph" w:styleId="ae">
    <w:name w:val="Normal (Web)"/>
    <w:aliases w:val="Обычный (Web),Знак3,Знак31,Знак1 Знак,Обычный (веб) Знак1 Знак,Обычный (веб) Знак Знак Знак,Обычный (веб) Знак1 Знак1 Знак Знак,Обычный (веб) Знак Знак Знак1 Знак Знак,Обычный (веб) Знак1 Знак1 Знак Знак Знак Знак"/>
    <w:basedOn w:val="a"/>
    <w:link w:val="af"/>
    <w:uiPriority w:val="99"/>
    <w:rsid w:val="00612877"/>
    <w:pPr>
      <w:spacing w:before="100" w:beforeAutospacing="1" w:after="100" w:afterAutospacing="1"/>
    </w:pPr>
    <w:rPr>
      <w:rFonts w:ascii="Arial Unicode MS" w:eastAsia="Arial Unicode MS" w:hAnsi="Arial Unicode MS" w:cs="Arial Unicode MS"/>
      <w:lang w:eastAsia="ru-RU"/>
    </w:rPr>
  </w:style>
  <w:style w:type="paragraph" w:styleId="af0">
    <w:name w:val="annotation text"/>
    <w:basedOn w:val="a"/>
    <w:link w:val="af1"/>
    <w:rsid w:val="00612877"/>
    <w:rPr>
      <w:rFonts w:ascii="Times New Roman" w:hAnsi="Times New Roman"/>
      <w:sz w:val="20"/>
      <w:szCs w:val="20"/>
      <w:lang w:eastAsia="ru-RU"/>
    </w:rPr>
  </w:style>
  <w:style w:type="character" w:customStyle="1" w:styleId="af1">
    <w:name w:val="Текст примітки Знак"/>
    <w:basedOn w:val="a0"/>
    <w:link w:val="af0"/>
    <w:rsid w:val="00612877"/>
    <w:rPr>
      <w:rFonts w:ascii="Times New Roman" w:eastAsia="Times New Roman" w:hAnsi="Times New Roman" w:cs="Times New Roman"/>
      <w:sz w:val="20"/>
      <w:szCs w:val="20"/>
      <w:lang w:eastAsia="ru-RU"/>
    </w:rPr>
  </w:style>
  <w:style w:type="paragraph" w:styleId="21">
    <w:name w:val="toc 2"/>
    <w:basedOn w:val="a"/>
    <w:next w:val="a"/>
    <w:autoRedefine/>
    <w:uiPriority w:val="39"/>
    <w:semiHidden/>
    <w:unhideWhenUsed/>
    <w:rsid w:val="00F1623D"/>
    <w:pPr>
      <w:spacing w:after="100"/>
      <w:ind w:left="240"/>
    </w:pPr>
  </w:style>
  <w:style w:type="paragraph" w:styleId="af2">
    <w:name w:val="Subtitle"/>
    <w:basedOn w:val="a"/>
    <w:link w:val="af3"/>
    <w:uiPriority w:val="99"/>
    <w:qFormat/>
    <w:rsid w:val="00F1623D"/>
    <w:pPr>
      <w:jc w:val="both"/>
    </w:pPr>
    <w:rPr>
      <w:rFonts w:ascii="Times New Roman" w:hAnsi="Times New Roman"/>
      <w:sz w:val="28"/>
      <w:szCs w:val="20"/>
      <w:lang w:val="ru-RU" w:eastAsia="ru-RU"/>
    </w:rPr>
  </w:style>
  <w:style w:type="character" w:customStyle="1" w:styleId="af3">
    <w:name w:val="Підзаголовок Знак"/>
    <w:basedOn w:val="a0"/>
    <w:link w:val="af2"/>
    <w:uiPriority w:val="99"/>
    <w:rsid w:val="00F1623D"/>
    <w:rPr>
      <w:rFonts w:ascii="Times New Roman" w:eastAsia="Times New Roman" w:hAnsi="Times New Roman" w:cs="Times New Roman"/>
      <w:sz w:val="28"/>
      <w:szCs w:val="20"/>
      <w:lang w:val="ru-RU" w:eastAsia="ru-RU"/>
    </w:rPr>
  </w:style>
  <w:style w:type="paragraph" w:styleId="af4">
    <w:name w:val="Balloon Text"/>
    <w:basedOn w:val="a"/>
    <w:link w:val="af5"/>
    <w:uiPriority w:val="99"/>
    <w:semiHidden/>
    <w:unhideWhenUsed/>
    <w:rsid w:val="008D237E"/>
    <w:rPr>
      <w:rFonts w:ascii="Tahoma" w:hAnsi="Tahoma" w:cs="Tahoma"/>
      <w:sz w:val="16"/>
      <w:szCs w:val="16"/>
    </w:rPr>
  </w:style>
  <w:style w:type="character" w:customStyle="1" w:styleId="af5">
    <w:name w:val="Текст у виносці Знак"/>
    <w:basedOn w:val="a0"/>
    <w:link w:val="af4"/>
    <w:uiPriority w:val="99"/>
    <w:semiHidden/>
    <w:rsid w:val="008D237E"/>
    <w:rPr>
      <w:rFonts w:ascii="Tahoma" w:eastAsia="Times New Roman" w:hAnsi="Tahoma" w:cs="Tahoma"/>
      <w:sz w:val="16"/>
      <w:szCs w:val="16"/>
    </w:rPr>
  </w:style>
  <w:style w:type="character" w:styleId="af6">
    <w:name w:val="annotation reference"/>
    <w:basedOn w:val="a0"/>
    <w:uiPriority w:val="99"/>
    <w:semiHidden/>
    <w:unhideWhenUsed/>
    <w:rsid w:val="008D237E"/>
    <w:rPr>
      <w:sz w:val="16"/>
      <w:szCs w:val="16"/>
    </w:rPr>
  </w:style>
  <w:style w:type="paragraph" w:styleId="af7">
    <w:name w:val="annotation subject"/>
    <w:basedOn w:val="af0"/>
    <w:next w:val="af0"/>
    <w:link w:val="af8"/>
    <w:uiPriority w:val="99"/>
    <w:semiHidden/>
    <w:unhideWhenUsed/>
    <w:rsid w:val="008D237E"/>
    <w:rPr>
      <w:rFonts w:ascii="Calibri" w:hAnsi="Calibri"/>
      <w:b/>
      <w:bCs/>
      <w:lang w:eastAsia="en-US"/>
    </w:rPr>
  </w:style>
  <w:style w:type="character" w:customStyle="1" w:styleId="af8">
    <w:name w:val="Тема примітки Знак"/>
    <w:basedOn w:val="af1"/>
    <w:link w:val="af7"/>
    <w:uiPriority w:val="99"/>
    <w:semiHidden/>
    <w:rsid w:val="008D237E"/>
    <w:rPr>
      <w:rFonts w:ascii="Calibri" w:eastAsia="Times New Roman" w:hAnsi="Calibri" w:cs="Times New Roman"/>
      <w:b/>
      <w:bCs/>
      <w:sz w:val="20"/>
      <w:szCs w:val="20"/>
      <w:lang w:eastAsia="ru-RU"/>
    </w:rPr>
  </w:style>
  <w:style w:type="paragraph" w:customStyle="1" w:styleId="tj">
    <w:name w:val="tj"/>
    <w:basedOn w:val="a"/>
    <w:rsid w:val="00675F40"/>
    <w:pPr>
      <w:spacing w:before="100" w:beforeAutospacing="1" w:after="100" w:afterAutospacing="1"/>
    </w:pPr>
    <w:rPr>
      <w:rFonts w:ascii="Times New Roman" w:hAnsi="Times New Roman"/>
      <w:lang w:eastAsia="uk-UA"/>
    </w:rPr>
  </w:style>
  <w:style w:type="character" w:customStyle="1" w:styleId="af">
    <w:name w:val="Звичайний (веб) Знак"/>
    <w:aliases w:val="Обычный (Web) Знак,Знак3 Знак,Знак31 Знак,Знак1 Знак Знак,Обычный (веб) Знак1 Знак Знак,Обычный (веб) Знак Знак Знак Знак,Обычный (веб) Знак1 Знак1 Знак Знак Знак,Обычный (веб) Знак Знак Знак1 Знак Знак Знак"/>
    <w:link w:val="ae"/>
    <w:uiPriority w:val="99"/>
    <w:locked/>
    <w:rsid w:val="000150CD"/>
    <w:rPr>
      <w:rFonts w:ascii="Arial Unicode MS" w:eastAsia="Arial Unicode MS" w:hAnsi="Arial Unicode MS" w:cs="Arial Unicode MS"/>
      <w:sz w:val="24"/>
      <w:szCs w:val="24"/>
      <w:lang w:eastAsia="ru-RU"/>
    </w:rPr>
  </w:style>
  <w:style w:type="paragraph" w:customStyle="1" w:styleId="Standard">
    <w:name w:val="Standard"/>
    <w:link w:val="Standard1"/>
    <w:rsid w:val="00885579"/>
    <w:pPr>
      <w:suppressAutoHyphens/>
      <w:autoSpaceDN w:val="0"/>
      <w:spacing w:after="200" w:line="276" w:lineRule="auto"/>
      <w:textAlignment w:val="baseline"/>
    </w:pPr>
    <w:rPr>
      <w:rFonts w:ascii="Calibri" w:eastAsia="Calibri" w:hAnsi="Calibri" w:cs="Tahoma"/>
      <w:kern w:val="3"/>
      <w:lang w:val="ru-RU"/>
    </w:rPr>
  </w:style>
  <w:style w:type="character" w:customStyle="1" w:styleId="Standard1">
    <w:name w:val="Standard Знак1"/>
    <w:basedOn w:val="a0"/>
    <w:link w:val="Standard"/>
    <w:rsid w:val="00885579"/>
    <w:rPr>
      <w:rFonts w:ascii="Calibri" w:eastAsia="Calibri" w:hAnsi="Calibri" w:cs="Tahoma"/>
      <w:kern w:val="3"/>
      <w:lang w:val="ru-RU"/>
    </w:rPr>
  </w:style>
  <w:style w:type="character" w:customStyle="1" w:styleId="rvts0">
    <w:name w:val="rvts0"/>
    <w:basedOn w:val="a0"/>
    <w:rsid w:val="00885579"/>
  </w:style>
  <w:style w:type="paragraph" w:styleId="af9">
    <w:name w:val="header"/>
    <w:basedOn w:val="a"/>
    <w:link w:val="afa"/>
    <w:uiPriority w:val="99"/>
    <w:semiHidden/>
    <w:unhideWhenUsed/>
    <w:rsid w:val="002E292D"/>
    <w:pPr>
      <w:tabs>
        <w:tab w:val="center" w:pos="4819"/>
        <w:tab w:val="right" w:pos="9639"/>
      </w:tabs>
    </w:pPr>
  </w:style>
  <w:style w:type="character" w:customStyle="1" w:styleId="afa">
    <w:name w:val="Верхній колонтитул Знак"/>
    <w:basedOn w:val="a0"/>
    <w:link w:val="af9"/>
    <w:uiPriority w:val="99"/>
    <w:semiHidden/>
    <w:rsid w:val="002E292D"/>
    <w:rPr>
      <w:rFonts w:ascii="Calibri" w:eastAsia="Times New Roman" w:hAnsi="Calibri" w:cs="Times New Roman"/>
      <w:sz w:val="24"/>
      <w:szCs w:val="24"/>
    </w:rPr>
  </w:style>
  <w:style w:type="paragraph" w:styleId="afb">
    <w:name w:val="footer"/>
    <w:basedOn w:val="a"/>
    <w:link w:val="afc"/>
    <w:uiPriority w:val="99"/>
    <w:unhideWhenUsed/>
    <w:rsid w:val="002E292D"/>
    <w:pPr>
      <w:tabs>
        <w:tab w:val="center" w:pos="4819"/>
        <w:tab w:val="right" w:pos="9639"/>
      </w:tabs>
    </w:pPr>
  </w:style>
  <w:style w:type="character" w:customStyle="1" w:styleId="afc">
    <w:name w:val="Нижній колонтитул Знак"/>
    <w:basedOn w:val="a0"/>
    <w:link w:val="afb"/>
    <w:uiPriority w:val="99"/>
    <w:rsid w:val="002E292D"/>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241968">
      <w:bodyDiv w:val="1"/>
      <w:marLeft w:val="0"/>
      <w:marRight w:val="0"/>
      <w:marTop w:val="0"/>
      <w:marBottom w:val="0"/>
      <w:divBdr>
        <w:top w:val="none" w:sz="0" w:space="0" w:color="auto"/>
        <w:left w:val="none" w:sz="0" w:space="0" w:color="auto"/>
        <w:bottom w:val="none" w:sz="0" w:space="0" w:color="auto"/>
        <w:right w:val="none" w:sz="0" w:space="0" w:color="auto"/>
      </w:divBdr>
      <w:divsChild>
        <w:div w:id="961498745">
          <w:marLeft w:val="0"/>
          <w:marRight w:val="0"/>
          <w:marTop w:val="0"/>
          <w:marBottom w:val="0"/>
          <w:divBdr>
            <w:top w:val="none" w:sz="0" w:space="0" w:color="auto"/>
            <w:left w:val="none" w:sz="0" w:space="0" w:color="auto"/>
            <w:bottom w:val="none" w:sz="0" w:space="0" w:color="auto"/>
            <w:right w:val="none" w:sz="0" w:space="0" w:color="auto"/>
          </w:divBdr>
        </w:div>
        <w:div w:id="324555807">
          <w:marLeft w:val="0"/>
          <w:marRight w:val="0"/>
          <w:marTop w:val="0"/>
          <w:marBottom w:val="0"/>
          <w:divBdr>
            <w:top w:val="none" w:sz="0" w:space="0" w:color="auto"/>
            <w:left w:val="none" w:sz="0" w:space="0" w:color="auto"/>
            <w:bottom w:val="none" w:sz="0" w:space="0" w:color="auto"/>
            <w:right w:val="none" w:sz="0" w:space="0" w:color="auto"/>
          </w:divBdr>
        </w:div>
      </w:divsChild>
    </w:div>
    <w:div w:id="1771316424">
      <w:bodyDiv w:val="1"/>
      <w:marLeft w:val="0"/>
      <w:marRight w:val="0"/>
      <w:marTop w:val="0"/>
      <w:marBottom w:val="0"/>
      <w:divBdr>
        <w:top w:val="none" w:sz="0" w:space="0" w:color="auto"/>
        <w:left w:val="none" w:sz="0" w:space="0" w:color="auto"/>
        <w:bottom w:val="none" w:sz="0" w:space="0" w:color="auto"/>
        <w:right w:val="none" w:sz="0" w:space="0" w:color="auto"/>
      </w:divBdr>
      <w:divsChild>
        <w:div w:id="695540785">
          <w:marLeft w:val="0"/>
          <w:marRight w:val="0"/>
          <w:marTop w:val="0"/>
          <w:marBottom w:val="0"/>
          <w:divBdr>
            <w:top w:val="none" w:sz="0" w:space="0" w:color="auto"/>
            <w:left w:val="none" w:sz="0" w:space="0" w:color="auto"/>
            <w:bottom w:val="none" w:sz="0" w:space="0" w:color="auto"/>
            <w:right w:val="none" w:sz="0" w:space="0" w:color="auto"/>
          </w:divBdr>
        </w:div>
        <w:div w:id="532035375">
          <w:marLeft w:val="0"/>
          <w:marRight w:val="0"/>
          <w:marTop w:val="0"/>
          <w:marBottom w:val="0"/>
          <w:divBdr>
            <w:top w:val="none" w:sz="0" w:space="0" w:color="auto"/>
            <w:left w:val="none" w:sz="0" w:space="0" w:color="auto"/>
            <w:bottom w:val="none" w:sz="0" w:space="0" w:color="auto"/>
            <w:right w:val="none" w:sz="0" w:space="0" w:color="auto"/>
          </w:divBdr>
        </w:div>
        <w:div w:id="660886296">
          <w:marLeft w:val="0"/>
          <w:marRight w:val="0"/>
          <w:marTop w:val="0"/>
          <w:marBottom w:val="0"/>
          <w:divBdr>
            <w:top w:val="none" w:sz="0" w:space="0" w:color="auto"/>
            <w:left w:val="none" w:sz="0" w:space="0" w:color="auto"/>
            <w:bottom w:val="none" w:sz="0" w:space="0" w:color="auto"/>
            <w:right w:val="none" w:sz="0" w:space="0" w:color="auto"/>
          </w:divBdr>
        </w:div>
        <w:div w:id="1676809695">
          <w:marLeft w:val="0"/>
          <w:marRight w:val="0"/>
          <w:marTop w:val="0"/>
          <w:marBottom w:val="0"/>
          <w:divBdr>
            <w:top w:val="none" w:sz="0" w:space="0" w:color="auto"/>
            <w:left w:val="none" w:sz="0" w:space="0" w:color="auto"/>
            <w:bottom w:val="none" w:sz="0" w:space="0" w:color="auto"/>
            <w:right w:val="none" w:sz="0" w:space="0" w:color="auto"/>
          </w:divBdr>
        </w:div>
        <w:div w:id="655113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A38FA4-02FA-46AF-97D6-1A0D90169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21716</Words>
  <Characters>12379</Characters>
  <Application>Microsoft Office Word</Application>
  <DocSecurity>0</DocSecurity>
  <Lines>103</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BTA BANK</Company>
  <LinksUpToDate>false</LinksUpToDate>
  <CharactersWithSpaces>34027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Чуяшов Владимир Владимирович</dc:creator>
  <cp:lastModifiedBy>Чуяшов Владимир Владимирович</cp:lastModifiedBy>
  <cp:revision>2</cp:revision>
  <dcterms:created xsi:type="dcterms:W3CDTF">2025-10-30T09:03:00Z</dcterms:created>
  <dcterms:modified xsi:type="dcterms:W3CDTF">2025-10-30T09:03:00Z</dcterms:modified>
</cp:coreProperties>
</file>