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E" w:rsidRDefault="00E33C27" w:rsidP="00CF16BE">
      <w:pPr>
        <w:rPr>
          <w:sz w:val="22"/>
          <w:szCs w:val="22"/>
          <w:lang w:val="uk-UA"/>
        </w:rPr>
      </w:pPr>
      <w:bookmarkStart w:id="0" w:name="_GoBack"/>
      <w:bookmarkEnd w:id="0"/>
      <w:r>
        <w:rPr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976880" cy="13608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3D" w:rsidRPr="00F1456B" w:rsidRDefault="002413EE" w:rsidP="002413EE">
      <w:pPr>
        <w:tabs>
          <w:tab w:val="center" w:pos="1292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 w:rsidR="00CF16BE" w:rsidRPr="00F1456B">
        <w:rPr>
          <w:sz w:val="22"/>
          <w:szCs w:val="22"/>
          <w:lang w:val="uk-UA"/>
        </w:rPr>
        <w:br w:type="textWrapping" w:clear="all"/>
      </w:r>
    </w:p>
    <w:p w:rsidR="0010212F" w:rsidRPr="00F1456B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F1456B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F1456B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F1456B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F1456B" w:rsidRDefault="0099643D" w:rsidP="0010212F">
      <w:pPr>
        <w:jc w:val="center"/>
        <w:rPr>
          <w:b/>
          <w:sz w:val="47"/>
          <w:szCs w:val="47"/>
          <w:lang w:val="uk-UA"/>
        </w:rPr>
      </w:pPr>
      <w:r w:rsidRPr="00F1456B">
        <w:rPr>
          <w:b/>
          <w:sz w:val="47"/>
          <w:szCs w:val="47"/>
          <w:lang w:val="uk-UA"/>
        </w:rPr>
        <w:t>ТАРИФНИЙ ПАКЕТ</w:t>
      </w:r>
    </w:p>
    <w:p w:rsidR="0010212F" w:rsidRPr="00F1456B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99643D" w:rsidRPr="00F1456B" w:rsidRDefault="0099643D" w:rsidP="0010212F">
      <w:pPr>
        <w:jc w:val="center"/>
        <w:rPr>
          <w:sz w:val="40"/>
          <w:szCs w:val="40"/>
          <w:lang w:val="uk-UA"/>
        </w:rPr>
      </w:pPr>
      <w:r w:rsidRPr="00F1456B">
        <w:rPr>
          <w:sz w:val="40"/>
          <w:szCs w:val="40"/>
          <w:lang w:val="uk-UA"/>
        </w:rPr>
        <w:t>КОМІСІЙНОЇ ВИНАГОРОДИ ЗА РОЗРАХУНКОВО-КАСОВЕ ОБСЛУГОВУВАННЯ</w:t>
      </w:r>
    </w:p>
    <w:p w:rsidR="0043163B" w:rsidRPr="00F1456B" w:rsidRDefault="0043163B" w:rsidP="0010212F">
      <w:pPr>
        <w:jc w:val="center"/>
        <w:rPr>
          <w:sz w:val="40"/>
          <w:szCs w:val="40"/>
          <w:lang w:val="uk-UA"/>
        </w:rPr>
      </w:pPr>
      <w:r w:rsidRPr="00F1456B">
        <w:rPr>
          <w:sz w:val="40"/>
          <w:szCs w:val="40"/>
          <w:lang w:val="uk-UA"/>
        </w:rPr>
        <w:t>ЮРИДИЧНИХ ОСІБ ТА ФІЗИЧНИХ ОСІБ-ПІДПРИЄМЦІВ</w:t>
      </w:r>
    </w:p>
    <w:p w:rsidR="0010212F" w:rsidRPr="00F1456B" w:rsidRDefault="0010212F" w:rsidP="0010212F">
      <w:pPr>
        <w:jc w:val="center"/>
        <w:rPr>
          <w:sz w:val="40"/>
          <w:szCs w:val="40"/>
          <w:lang w:val="uk-UA"/>
        </w:rPr>
      </w:pPr>
    </w:p>
    <w:p w:rsidR="0099643D" w:rsidRPr="00F1456B" w:rsidRDefault="00F1456B" w:rsidP="0010212F">
      <w:pPr>
        <w:jc w:val="center"/>
        <w:rPr>
          <w:b/>
          <w:sz w:val="47"/>
          <w:szCs w:val="47"/>
          <w:lang w:val="uk-UA"/>
        </w:rPr>
      </w:pPr>
      <w:r w:rsidRPr="00F1456B">
        <w:rPr>
          <w:b/>
          <w:sz w:val="47"/>
          <w:szCs w:val="47"/>
          <w:lang w:val="uk-UA"/>
        </w:rPr>
        <w:t>«</w:t>
      </w:r>
      <w:r w:rsidR="0021368B" w:rsidRPr="00F1456B">
        <w:rPr>
          <w:b/>
          <w:sz w:val="47"/>
          <w:szCs w:val="47"/>
          <w:lang w:val="uk-UA"/>
        </w:rPr>
        <w:t>Легкий старт</w:t>
      </w:r>
      <w:r w:rsidRPr="00F1456B">
        <w:rPr>
          <w:b/>
          <w:sz w:val="47"/>
          <w:szCs w:val="47"/>
          <w:lang w:val="uk-UA"/>
        </w:rPr>
        <w:t>»</w:t>
      </w:r>
    </w:p>
    <w:p w:rsidR="0099643D" w:rsidRPr="00F1456B" w:rsidRDefault="0099643D" w:rsidP="00DF080E">
      <w:pPr>
        <w:jc w:val="center"/>
        <w:rPr>
          <w:sz w:val="47"/>
          <w:szCs w:val="47"/>
          <w:lang w:val="uk-UA"/>
        </w:rPr>
        <w:sectPr w:rsidR="0099643D" w:rsidRPr="00F1456B" w:rsidSect="00FD63BC">
          <w:footerReference w:type="even" r:id="rId9"/>
          <w:footerReference w:type="default" r:id="rId10"/>
          <w:headerReference w:type="first" r:id="rId11"/>
          <w:pgSz w:w="11906" w:h="16838"/>
          <w:pgMar w:top="737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763" w:type="dxa"/>
        <w:tblInd w:w="-34" w:type="dxa"/>
        <w:tblLayout w:type="fixed"/>
        <w:tblLook w:val="0000"/>
      </w:tblPr>
      <w:tblGrid>
        <w:gridCol w:w="851"/>
        <w:gridCol w:w="2835"/>
        <w:gridCol w:w="1276"/>
        <w:gridCol w:w="3969"/>
        <w:gridCol w:w="1821"/>
        <w:gridCol w:w="11"/>
      </w:tblGrid>
      <w:tr w:rsidR="0099643D" w:rsidRPr="00A51540" w:rsidTr="00680ABF">
        <w:trPr>
          <w:cantSplit/>
          <w:trHeight w:val="25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51540" w:rsidRDefault="0099643D" w:rsidP="00BE7B5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lastRenderedPageBreak/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51540" w:rsidRDefault="0099643D" w:rsidP="003A326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t>Тип операції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51540" w:rsidRDefault="0099643D" w:rsidP="003A326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t>Наявність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51540" w:rsidRDefault="0099643D" w:rsidP="003A326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t>Примітки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51540" w:rsidRDefault="0099643D" w:rsidP="003A326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t>Тариф</w:t>
            </w:r>
          </w:p>
        </w:tc>
      </w:tr>
      <w:tr w:rsidR="0099643D" w:rsidRPr="00A51540" w:rsidTr="00EC7A40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51540" w:rsidRDefault="0099643D" w:rsidP="00701F90">
            <w:pPr>
              <w:numPr>
                <w:ilvl w:val="0"/>
                <w:numId w:val="4"/>
              </w:num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9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51540" w:rsidRDefault="0099643D" w:rsidP="00F675B1">
            <w:pPr>
              <w:rPr>
                <w:b/>
                <w:bCs/>
                <w:sz w:val="16"/>
                <w:szCs w:val="16"/>
                <w:lang w:val="uk-UA"/>
              </w:rPr>
            </w:pPr>
            <w:r w:rsidRPr="00A51540">
              <w:rPr>
                <w:b/>
                <w:bCs/>
                <w:sz w:val="16"/>
                <w:szCs w:val="16"/>
                <w:lang w:val="uk-UA"/>
              </w:rPr>
              <w:t xml:space="preserve">Відкриття та обслуговування поточного рахунку та системи </w:t>
            </w:r>
            <w:r w:rsidR="00F1456B" w:rsidRPr="00A51540">
              <w:rPr>
                <w:b/>
                <w:bCs/>
                <w:sz w:val="16"/>
                <w:szCs w:val="16"/>
                <w:lang w:val="uk-UA"/>
              </w:rPr>
              <w:t>«</w:t>
            </w:r>
            <w:r w:rsidRPr="00A51540">
              <w:rPr>
                <w:b/>
                <w:bCs/>
                <w:sz w:val="16"/>
                <w:szCs w:val="16"/>
                <w:lang w:val="uk-UA"/>
              </w:rPr>
              <w:t>Клієнт-банк</w:t>
            </w:r>
            <w:r w:rsidR="00F1456B" w:rsidRPr="00A51540">
              <w:rPr>
                <w:b/>
                <w:bCs/>
                <w:sz w:val="16"/>
                <w:szCs w:val="16"/>
                <w:lang w:val="uk-UA"/>
              </w:rPr>
              <w:t>»</w:t>
            </w:r>
            <w:r w:rsidRPr="00A51540">
              <w:rPr>
                <w:b/>
                <w:bCs/>
                <w:sz w:val="16"/>
                <w:szCs w:val="16"/>
                <w:lang w:val="uk-UA"/>
              </w:rPr>
              <w:t>:</w:t>
            </w:r>
          </w:p>
        </w:tc>
      </w:tr>
      <w:tr w:rsidR="0099643D" w:rsidRPr="00A51540" w:rsidTr="00680ABF">
        <w:trPr>
          <w:cantSplit/>
          <w:trHeight w:val="1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99643D" w:rsidP="00701F90">
            <w:pPr>
              <w:numPr>
                <w:ilvl w:val="1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0F4F74">
            <w:pPr>
              <w:keepNext/>
              <w:keepLines/>
              <w:spacing w:before="480"/>
              <w:outlineLvl w:val="0"/>
              <w:rPr>
                <w:i/>
                <w:sz w:val="16"/>
                <w:szCs w:val="16"/>
                <w:lang w:val="uk-UA"/>
              </w:rPr>
            </w:pPr>
            <w:r w:rsidRPr="00A51540">
              <w:rPr>
                <w:i/>
                <w:sz w:val="16"/>
                <w:szCs w:val="16"/>
                <w:lang w:val="uk-UA"/>
              </w:rPr>
              <w:t>Відкриття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A51540" w:rsidRDefault="0099643D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99643D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9643D" w:rsidRPr="00A51540" w:rsidTr="00680ABF">
        <w:trPr>
          <w:cantSplit/>
          <w:trHeight w:val="1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99643D" w:rsidP="000F4F74">
            <w:pPr>
              <w:numPr>
                <w:ilvl w:val="2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701F90">
            <w:pPr>
              <w:rPr>
                <w:sz w:val="16"/>
                <w:szCs w:val="16"/>
                <w:lang w:val="uk-UA"/>
              </w:rPr>
            </w:pPr>
            <w:proofErr w:type="spellStart"/>
            <w:r w:rsidRPr="00A51540">
              <w:rPr>
                <w:sz w:val="16"/>
                <w:szCs w:val="16"/>
                <w:lang w:val="uk-UA"/>
              </w:rPr>
              <w:t>мультивалютного</w:t>
            </w:r>
            <w:proofErr w:type="spellEnd"/>
            <w:r w:rsidRPr="00A51540">
              <w:rPr>
                <w:sz w:val="16"/>
                <w:szCs w:val="16"/>
                <w:lang w:val="uk-UA"/>
              </w:rPr>
              <w:t xml:space="preserve"> поточного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 xml:space="preserve">50,00 </w:t>
            </w:r>
            <w:proofErr w:type="spellStart"/>
            <w:r w:rsidRPr="00A51540">
              <w:rPr>
                <w:sz w:val="16"/>
                <w:szCs w:val="16"/>
                <w:lang w:val="uk-UA"/>
              </w:rPr>
              <w:t>грн</w:t>
            </w:r>
            <w:proofErr w:type="spellEnd"/>
          </w:p>
        </w:tc>
      </w:tr>
      <w:tr w:rsidR="0021368B" w:rsidRPr="00A51540" w:rsidTr="00680ABF">
        <w:trPr>
          <w:cantSplit/>
          <w:trHeight w:val="1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68B" w:rsidRPr="00A51540" w:rsidRDefault="0021368B" w:rsidP="000F4F74">
            <w:pPr>
              <w:numPr>
                <w:ilvl w:val="2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8B" w:rsidRPr="00A51540" w:rsidRDefault="006C7CC1" w:rsidP="00701F90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депозитного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68B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368B" w:rsidRPr="00A51540" w:rsidRDefault="0021368B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8B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9643D" w:rsidRPr="00A51540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99643D" w:rsidP="004D156E">
            <w:pPr>
              <w:numPr>
                <w:ilvl w:val="2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F821B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для формування статутного фонду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99643D" w:rsidP="00F821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9643D" w:rsidRPr="00A51540" w:rsidTr="00680ABF">
        <w:trPr>
          <w:cantSplit/>
          <w:trHeight w:val="7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A51540" w:rsidRDefault="0099643D" w:rsidP="00F675B1">
            <w:pPr>
              <w:numPr>
                <w:ilvl w:val="1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F821B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="0099643D" w:rsidRPr="00A51540">
              <w:rPr>
                <w:rStyle w:val="a7"/>
                <w:sz w:val="16"/>
                <w:szCs w:val="16"/>
                <w:lang w:val="uk-UA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F727D6" w:rsidP="006F18F0">
            <w:pPr>
              <w:jc w:val="center"/>
              <w:rPr>
                <w:sz w:val="16"/>
                <w:szCs w:val="16"/>
                <w:lang w:val="en-US"/>
              </w:rPr>
            </w:pPr>
            <w:r w:rsidRPr="00A51540">
              <w:rPr>
                <w:sz w:val="16"/>
                <w:szCs w:val="16"/>
                <w:lang w:val="en-US"/>
              </w:rPr>
              <w:t>10</w:t>
            </w:r>
            <w:r w:rsidR="006C7CC1" w:rsidRPr="00A51540">
              <w:rPr>
                <w:sz w:val="16"/>
                <w:szCs w:val="16"/>
                <w:lang w:val="uk-UA"/>
              </w:rPr>
              <w:t>0</w:t>
            </w:r>
            <w:proofErr w:type="gramStart"/>
            <w:r w:rsidR="006C7CC1" w:rsidRPr="00A51540">
              <w:rPr>
                <w:sz w:val="16"/>
                <w:szCs w:val="16"/>
                <w:lang w:val="uk-UA"/>
              </w:rPr>
              <w:t>,00</w:t>
            </w:r>
            <w:proofErr w:type="gramEnd"/>
            <w:r w:rsidR="006C7CC1" w:rsidRPr="00A51540">
              <w:rPr>
                <w:sz w:val="16"/>
                <w:szCs w:val="16"/>
                <w:lang w:val="uk-UA"/>
              </w:rPr>
              <w:t xml:space="preserve"> грн.</w:t>
            </w:r>
          </w:p>
        </w:tc>
      </w:tr>
      <w:tr w:rsidR="0099643D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A51540" w:rsidRDefault="0099643D" w:rsidP="00701F90">
            <w:pPr>
              <w:numPr>
                <w:ilvl w:val="1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701F90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Підключення до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98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Разова оплата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1327FE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F727D6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A51540" w:rsidRDefault="00F727D6" w:rsidP="00F727D6">
            <w:pPr>
              <w:ind w:left="113"/>
              <w:rPr>
                <w:sz w:val="16"/>
                <w:szCs w:val="16"/>
              </w:rPr>
            </w:pPr>
            <w:r w:rsidRPr="00A51540">
              <w:rPr>
                <w:sz w:val="16"/>
                <w:szCs w:val="16"/>
                <w:lang w:val="en-US"/>
              </w:rPr>
              <w:t>1.3.1.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A51540" w:rsidRDefault="00F727D6" w:rsidP="009577D2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Підключення до системи «Клієнт-Банк» (повторно)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A51540" w:rsidRDefault="00F727D6" w:rsidP="009577D2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A51540" w:rsidRDefault="00F727D6" w:rsidP="009577D2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 xml:space="preserve">Оплата при кожному </w:t>
            </w:r>
            <w:r w:rsidR="00412E7B" w:rsidRPr="00A51540">
              <w:rPr>
                <w:sz w:val="16"/>
                <w:szCs w:val="16"/>
                <w:lang w:val="uk-UA"/>
              </w:rPr>
              <w:t xml:space="preserve">повторному </w:t>
            </w:r>
            <w:r w:rsidRPr="00A51540">
              <w:rPr>
                <w:sz w:val="16"/>
                <w:szCs w:val="16"/>
                <w:lang w:val="uk-UA"/>
              </w:rPr>
              <w:t>підключенні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A51540" w:rsidRDefault="00F727D6" w:rsidP="001327FE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en-US"/>
              </w:rPr>
              <w:t>10</w:t>
            </w:r>
            <w:r w:rsidRPr="00A51540">
              <w:rPr>
                <w:sz w:val="16"/>
                <w:szCs w:val="16"/>
                <w:lang w:val="uk-UA"/>
              </w:rPr>
              <w:t>0</w:t>
            </w:r>
            <w:proofErr w:type="gramStart"/>
            <w:r w:rsidRPr="00A51540">
              <w:rPr>
                <w:sz w:val="16"/>
                <w:szCs w:val="16"/>
                <w:lang w:val="uk-UA"/>
              </w:rPr>
              <w:t>,00</w:t>
            </w:r>
            <w:proofErr w:type="gramEnd"/>
            <w:r w:rsidRPr="00A51540">
              <w:rPr>
                <w:sz w:val="16"/>
                <w:szCs w:val="16"/>
                <w:lang w:val="uk-UA"/>
              </w:rPr>
              <w:t xml:space="preserve"> грн.</w:t>
            </w:r>
          </w:p>
        </w:tc>
      </w:tr>
      <w:tr w:rsidR="0099643D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A51540" w:rsidRDefault="0099643D" w:rsidP="00F675B1">
            <w:pPr>
              <w:numPr>
                <w:ilvl w:val="1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FE24E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Щомісячна плата за проведення розрахунків за допомогою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A51540" w:rsidRDefault="006C7CC1" w:rsidP="0021368B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99643D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99643D" w:rsidP="000E695E">
            <w:pPr>
              <w:numPr>
                <w:ilvl w:val="1"/>
                <w:numId w:val="4"/>
              </w:num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6C7CC1" w:rsidP="000E695E">
            <w:pPr>
              <w:rPr>
                <w:i/>
                <w:sz w:val="16"/>
                <w:szCs w:val="16"/>
                <w:lang w:val="uk-UA"/>
              </w:rPr>
            </w:pPr>
            <w:r w:rsidRPr="00A51540">
              <w:rPr>
                <w:i/>
                <w:sz w:val="16"/>
                <w:szCs w:val="16"/>
                <w:lang w:val="uk-UA"/>
              </w:rPr>
              <w:t xml:space="preserve">Закриття </w:t>
            </w:r>
            <w:proofErr w:type="spellStart"/>
            <w:r w:rsidRPr="00A51540">
              <w:rPr>
                <w:i/>
                <w:sz w:val="16"/>
                <w:szCs w:val="16"/>
                <w:lang w:val="uk-UA"/>
              </w:rPr>
              <w:t>мультивалютного</w:t>
            </w:r>
            <w:proofErr w:type="spellEnd"/>
            <w:r w:rsidRPr="00A51540">
              <w:rPr>
                <w:i/>
                <w:sz w:val="16"/>
                <w:szCs w:val="16"/>
                <w:lang w:val="uk-UA"/>
              </w:rPr>
              <w:t xml:space="preserve"> поточного рахунку: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51540" w:rsidRDefault="0099643D" w:rsidP="00F821BF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99643D" w:rsidP="00F821BF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51540" w:rsidRDefault="0099643D" w:rsidP="00F821BF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9C5523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9C5523" w:rsidP="000E695E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1.5.1.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за заявою клієнта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9C5523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9C5523" w:rsidP="000E695E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1.5.2.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за ініціативою Банку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5523" w:rsidRPr="00A51540" w:rsidRDefault="009C5523" w:rsidP="00F821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C5523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9C5523" w:rsidP="000E695E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1.5.3.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5523" w:rsidRPr="00A51540" w:rsidRDefault="009C5523" w:rsidP="00F821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C5523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9C5523" w:rsidP="000E695E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1.5.4.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AA34B0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9C5523" w:rsidP="00F821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A51540" w:rsidRDefault="006C7CC1" w:rsidP="00F821BF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B4CB6" w:rsidRPr="00A51540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A51540" w:rsidRDefault="009B4CB6" w:rsidP="000E695E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A51540" w:rsidRDefault="006C7CC1" w:rsidP="00224E9A">
            <w:pPr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 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A51540" w:rsidRDefault="006C7CC1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A51540" w:rsidRDefault="006C7CC1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A51540" w:rsidRDefault="006C7CC1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A51540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9577D2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E695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224E9A">
            <w:pPr>
              <w:rPr>
                <w:sz w:val="16"/>
                <w:szCs w:val="16"/>
                <w:lang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 xml:space="preserve">Комісія за ведення поточного рахунку в іноземній валюті:  </w:t>
            </w:r>
          </w:p>
          <w:p w:rsidR="00A51540" w:rsidRPr="00097AEF" w:rsidRDefault="00A51540" w:rsidP="00224E9A">
            <w:pPr>
              <w:rPr>
                <w:sz w:val="16"/>
                <w:szCs w:val="16"/>
                <w:lang w:eastAsia="uk-UA"/>
              </w:rPr>
            </w:pPr>
          </w:p>
          <w:p w:rsidR="00A51540" w:rsidRPr="00097AEF" w:rsidRDefault="00A51540" w:rsidP="00224E9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77D2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E695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1.7.1.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224E9A">
            <w:pPr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в євро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Нараховується та сплачується щомісячно в останній робочий день місяця або у день здійснення завершальних операцій за рахунком у разі його закриття в Банку.</w:t>
            </w:r>
          </w:p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 xml:space="preserve"> Комісія нараховується за умови:</w:t>
            </w:r>
          </w:p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1) наявності середньоденних залишків у євро протягом місяця та встановлюється від середньоденного залишку коштів за всі дні календарного місяця, що передують останньому робочому дню або дню здійснення завершальних операцій;</w:t>
            </w:r>
          </w:p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2) відсутності накладених арештів коштів на рахунку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комісії.</w:t>
            </w:r>
          </w:p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 xml:space="preserve"> Комісія нараховується в нац. валюті України за курсом НБУ на дату нарахування.</w:t>
            </w:r>
          </w:p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 xml:space="preserve"> В разі відсутності відкритого рахунку в нац. валюті або достатньої суми коштів на ньому  для  сплати комісії в повному обсязі, оплата комісії  здійснюється за рахунок коштів, отриманих від продажу коштів з валютного рахунку. </w:t>
            </w:r>
          </w:p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 xml:space="preserve">0,2% від суми середньоденного залишку на рахунку, але не більше залишку на рахунку  </w:t>
            </w:r>
          </w:p>
        </w:tc>
      </w:tr>
      <w:tr w:rsidR="009577D2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E695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1.7.2.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224E9A">
            <w:pPr>
              <w:rPr>
                <w:sz w:val="16"/>
                <w:szCs w:val="16"/>
                <w:lang w:val="uk-UA" w:eastAsia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інші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9577D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7D2" w:rsidRPr="00097AEF" w:rsidRDefault="009577D2" w:rsidP="000653BB">
            <w:pPr>
              <w:jc w:val="center"/>
              <w:rPr>
                <w:sz w:val="16"/>
                <w:szCs w:val="16"/>
                <w:lang w:val="en-US"/>
              </w:rPr>
            </w:pPr>
            <w:r w:rsidRPr="00097AEF">
              <w:rPr>
                <w:sz w:val="16"/>
                <w:szCs w:val="16"/>
                <w:lang w:val="uk-UA"/>
              </w:rPr>
              <w:t>Входить у вартість пакету</w:t>
            </w:r>
          </w:p>
          <w:p w:rsidR="00A51540" w:rsidRPr="00097AEF" w:rsidRDefault="00A51540" w:rsidP="000653B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51540" w:rsidRPr="00097AEF" w:rsidRDefault="00A51540" w:rsidP="000653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4CB6" w:rsidRPr="00097AEF" w:rsidTr="00EC7A40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B4CB6" w:rsidRPr="00097AEF" w:rsidRDefault="009B4CB6" w:rsidP="00BE7B5E">
            <w:pPr>
              <w:numPr>
                <w:ilvl w:val="0"/>
                <w:numId w:val="4"/>
              </w:num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9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B4CB6" w:rsidRPr="00097AEF" w:rsidRDefault="006C7CC1" w:rsidP="00BE495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097AEF">
              <w:rPr>
                <w:b/>
                <w:bCs/>
                <w:sz w:val="16"/>
                <w:szCs w:val="16"/>
                <w:lang w:val="uk-UA"/>
              </w:rPr>
              <w:t>Безготівкові операції:</w:t>
            </w: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BE7B5E">
            <w:pPr>
              <w:numPr>
                <w:ilvl w:val="1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8B313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Перекази в національній валюті впродовж операційного часу: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BE7B5E">
            <w:pPr>
              <w:numPr>
                <w:ilvl w:val="2"/>
                <w:numId w:val="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CB6" w:rsidRPr="00097AEF" w:rsidRDefault="006C7CC1" w:rsidP="009320A0">
            <w:pPr>
              <w:rPr>
                <w:i/>
                <w:sz w:val="16"/>
                <w:szCs w:val="16"/>
                <w:lang w:val="uk-UA"/>
              </w:rPr>
            </w:pPr>
            <w:r w:rsidRPr="00097AEF">
              <w:rPr>
                <w:i/>
                <w:sz w:val="16"/>
                <w:szCs w:val="16"/>
                <w:lang w:val="uk-UA"/>
              </w:rPr>
              <w:t>в межах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4862C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21368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4862C2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2.1.1.1.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70634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F727D6" w:rsidP="0021368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</w:t>
            </w:r>
            <w:r w:rsidR="006C7CC1" w:rsidRPr="00097AEF">
              <w:rPr>
                <w:sz w:val="16"/>
                <w:szCs w:val="16"/>
                <w:lang w:val="uk-UA"/>
              </w:rPr>
              <w:t>,00 грн.</w:t>
            </w:r>
          </w:p>
        </w:tc>
      </w:tr>
      <w:tr w:rsidR="009B4CB6" w:rsidRPr="00097AEF" w:rsidTr="00680ABF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4862C2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2.1.1.2.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70634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21368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BE7B5E">
            <w:pPr>
              <w:numPr>
                <w:ilvl w:val="2"/>
                <w:numId w:val="4"/>
              </w:num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CB6" w:rsidRPr="00097AEF" w:rsidRDefault="006C7CC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поза межі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21368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214AA3">
            <w:pPr>
              <w:rPr>
                <w:bCs/>
                <w:sz w:val="16"/>
                <w:szCs w:val="16"/>
                <w:lang w:val="uk-UA"/>
              </w:rPr>
            </w:pPr>
            <w:r w:rsidRPr="00097AEF">
              <w:rPr>
                <w:bCs/>
                <w:sz w:val="16"/>
                <w:szCs w:val="16"/>
                <w:lang w:val="uk-UA"/>
              </w:rPr>
              <w:t>2.1.2.1.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70634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F727D6" w:rsidP="0021368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214AA3">
            <w:pPr>
              <w:rPr>
                <w:bCs/>
                <w:sz w:val="16"/>
                <w:szCs w:val="16"/>
                <w:lang w:val="uk-UA"/>
              </w:rPr>
            </w:pPr>
            <w:r w:rsidRPr="00097AEF">
              <w:rPr>
                <w:bCs/>
                <w:sz w:val="16"/>
                <w:szCs w:val="16"/>
                <w:lang w:val="uk-UA"/>
              </w:rPr>
              <w:t>2.1.2.2.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70634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2413EE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5-ть операцій в календарному місяці – входять до вартості пакету, за кожну наступну починаючи з 6-ої операції – 2,00 грн.</w:t>
            </w: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8B313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Перекази в національній валюті після операційного часу: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E7278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2.2.1</w:t>
            </w:r>
            <w:r w:rsidR="00641B08" w:rsidRPr="00097AEF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1E3241">
            <w:pPr>
              <w:rPr>
                <w:i/>
                <w:sz w:val="16"/>
                <w:szCs w:val="16"/>
                <w:lang w:val="uk-UA"/>
              </w:rPr>
            </w:pPr>
            <w:r w:rsidRPr="00097AEF">
              <w:rPr>
                <w:rStyle w:val="a7"/>
                <w:sz w:val="16"/>
                <w:szCs w:val="16"/>
                <w:lang w:val="uk-UA"/>
              </w:rPr>
              <w:t xml:space="preserve"> </w:t>
            </w:r>
            <w:r w:rsidRPr="00097AEF">
              <w:rPr>
                <w:i/>
                <w:iCs/>
                <w:sz w:val="16"/>
                <w:szCs w:val="16"/>
                <w:lang w:val="uk-UA"/>
              </w:rPr>
              <w:t>в межах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F727D6" w:rsidP="00495FB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9B4CB6" w:rsidRPr="00097AEF" w:rsidTr="00680ABF">
        <w:trPr>
          <w:cantSplit/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495FB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B4CB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2.2.2</w:t>
            </w:r>
            <w:r w:rsidR="00641B08" w:rsidRPr="00097AEF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6E4849">
            <w:pPr>
              <w:rPr>
                <w:i/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поза межі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495F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B4CB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2.2.2.1</w:t>
            </w:r>
            <w:r w:rsidR="000C2D1C" w:rsidRPr="00097AEF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C66C0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0C238A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0,1% від суми, мін. 5</w:t>
            </w:r>
            <w:r w:rsidR="00F727D6" w:rsidRPr="00097AEF">
              <w:rPr>
                <w:sz w:val="16"/>
                <w:szCs w:val="16"/>
                <w:lang w:val="uk-UA"/>
              </w:rPr>
              <w:t>0</w:t>
            </w:r>
            <w:r w:rsidRPr="00097AEF">
              <w:rPr>
                <w:sz w:val="16"/>
                <w:szCs w:val="16"/>
                <w:lang w:val="uk-UA"/>
              </w:rPr>
              <w:t xml:space="preserve">,00 грн.,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макс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>. 500,00 грн. за платіж</w:t>
            </w:r>
          </w:p>
        </w:tc>
      </w:tr>
      <w:tr w:rsidR="009B4CB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CB6" w:rsidRPr="00097AEF" w:rsidRDefault="009B4CB6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2.2.2.2</w:t>
            </w:r>
            <w:r w:rsidR="000C2D1C" w:rsidRPr="00097AEF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C66C0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C66C0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9B4CB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0C238A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0,1% від суми, мін. 15,00 грн.,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макс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>. 500 грн. за платіж</w:t>
            </w:r>
          </w:p>
        </w:tc>
      </w:tr>
      <w:tr w:rsidR="009B4CB6" w:rsidRPr="00097AEF" w:rsidTr="00680ABF">
        <w:trPr>
          <w:cantSplit/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CB6" w:rsidRPr="00097AEF" w:rsidRDefault="000C2D1C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6549AF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6549AF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9B4CB6" w:rsidP="006549A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097AEF" w:rsidRDefault="006C7CC1" w:rsidP="006549AF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9B4CB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097AEF" w:rsidRDefault="009B4CB6" w:rsidP="006549AF">
            <w:pPr>
              <w:numPr>
                <w:ilvl w:val="1"/>
                <w:numId w:val="12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6C7CC1" w:rsidP="006549AF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Операції з іноземною валютою: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6549A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097AEF" w:rsidRDefault="009B4CB6" w:rsidP="006549A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238A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097AEF" w:rsidRDefault="000C238A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Продаж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  <w:p w:rsidR="000C238A" w:rsidRPr="00097AEF" w:rsidRDefault="000C238A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F727D6" w:rsidP="00F727D6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0,3</w:t>
            </w:r>
            <w:r w:rsidR="006C7CC1" w:rsidRPr="00097AEF">
              <w:rPr>
                <w:sz w:val="16"/>
                <w:szCs w:val="16"/>
                <w:lang w:val="uk-UA"/>
              </w:rPr>
              <w:t>0% від суми</w:t>
            </w:r>
            <w:r w:rsidRPr="00097AEF">
              <w:rPr>
                <w:sz w:val="16"/>
                <w:szCs w:val="16"/>
                <w:lang w:val="uk-UA"/>
              </w:rPr>
              <w:t xml:space="preserve"> (мін.250,0 грн.)</w:t>
            </w:r>
          </w:p>
          <w:p w:rsidR="00466FC4" w:rsidRPr="00097AEF" w:rsidRDefault="00466FC4" w:rsidP="00F727D6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 w:eastAsia="uk-UA"/>
              </w:rPr>
              <w:t>Входить в вартість пакету в разі продажу валюти  для погашення комісійних винагород Банку в рамках тарифного пакету</w:t>
            </w:r>
          </w:p>
        </w:tc>
      </w:tr>
      <w:tr w:rsidR="00F727D6" w:rsidRPr="00097AEF" w:rsidTr="00680ABF">
        <w:trPr>
          <w:cantSplit/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Купівля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097AEF" w:rsidRDefault="00F727D6">
            <w:pPr>
              <w:rPr>
                <w:sz w:val="16"/>
                <w:szCs w:val="16"/>
              </w:rPr>
            </w:pPr>
            <w:r w:rsidRPr="00097AEF">
              <w:rPr>
                <w:sz w:val="16"/>
                <w:szCs w:val="16"/>
                <w:lang w:val="uk-UA"/>
              </w:rPr>
              <w:t>0,30% від суми (мін.250,0 грн.)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Конвертація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097AEF" w:rsidRDefault="00F727D6">
            <w:pPr>
              <w:rPr>
                <w:sz w:val="16"/>
                <w:szCs w:val="16"/>
              </w:rPr>
            </w:pPr>
            <w:r w:rsidRPr="00097AEF">
              <w:rPr>
                <w:sz w:val="16"/>
                <w:szCs w:val="16"/>
                <w:lang w:val="uk-UA"/>
              </w:rPr>
              <w:t>0,30% від суми (мін.250,0 грн.)</w:t>
            </w:r>
          </w:p>
        </w:tc>
      </w:tr>
      <w:tr w:rsidR="000C238A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097AEF" w:rsidRDefault="000C238A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38A" w:rsidRPr="00097AEF" w:rsidRDefault="006C7CC1" w:rsidP="000C238A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Купівля безготівкової іноземної валюти за обумовленим клієнтом курсом (сплачується додатково до п.2.4.1.)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0C238A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від 0 до 15% від суми</w:t>
            </w:r>
          </w:p>
        </w:tc>
      </w:tr>
      <w:tr w:rsidR="000C238A" w:rsidRPr="00097AEF" w:rsidTr="00680ABF">
        <w:trPr>
          <w:cantSplit/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097AEF" w:rsidRDefault="000C238A" w:rsidP="000C2D1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0C238A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Здійснення переказів в іноземній валюті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0C238A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097AEF" w:rsidRDefault="006C7CC1" w:rsidP="00F727D6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0,20% від суми платежу</w:t>
            </w:r>
            <w:r w:rsidRPr="00097AEF">
              <w:rPr>
                <w:sz w:val="16"/>
                <w:szCs w:val="16"/>
                <w:lang w:val="uk-UA"/>
              </w:rPr>
              <w:br/>
              <w:t>(мін. 3</w:t>
            </w:r>
            <w:r w:rsidR="00F727D6" w:rsidRPr="00097AEF">
              <w:rPr>
                <w:sz w:val="16"/>
                <w:szCs w:val="16"/>
                <w:lang w:val="uk-UA"/>
              </w:rPr>
              <w:t>5</w:t>
            </w:r>
            <w:r w:rsidRPr="00097AEF">
              <w:rPr>
                <w:sz w:val="16"/>
                <w:szCs w:val="16"/>
                <w:lang w:val="uk-UA"/>
              </w:rPr>
              <w:t xml:space="preserve">,00 дол. США -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макс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>. 200,00 дол. США)</w:t>
            </w:r>
          </w:p>
        </w:tc>
      </w:tr>
      <w:tr w:rsidR="000C238A" w:rsidRPr="00097AEF" w:rsidTr="00680ABF">
        <w:trPr>
          <w:cantSplit/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38A" w:rsidRPr="00097AEF" w:rsidRDefault="000C238A" w:rsidP="00F9574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2.4.6.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097AEF" w:rsidRDefault="006C7CC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Здійснення переказів в іноземній валюті (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дол.США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) з гарантованим отриманням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бенефіціаром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переказу без утримання додаткових комісій банків-посередників (Вказується додаткова інформація у полі S.W.I.F.T.: 72: / REC/OUROUR).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097AEF" w:rsidRDefault="006C7CC1" w:rsidP="001A2853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097AEF" w:rsidRDefault="000C238A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097AEF" w:rsidRDefault="006C7CC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дол. США (додатково до комісій п.2.4.5.)</w:t>
            </w:r>
          </w:p>
        </w:tc>
      </w:tr>
      <w:tr w:rsidR="00F727D6" w:rsidRPr="00097AEF" w:rsidTr="00680ABF">
        <w:trPr>
          <w:cantSplit/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F95745">
            <w:pPr>
              <w:rPr>
                <w:sz w:val="16"/>
                <w:szCs w:val="16"/>
                <w:lang w:val="en-US"/>
              </w:rPr>
            </w:pPr>
            <w:r w:rsidRPr="00097AEF">
              <w:rPr>
                <w:sz w:val="16"/>
                <w:szCs w:val="16"/>
                <w:lang w:val="en-US"/>
              </w:rPr>
              <w:t>2.</w:t>
            </w:r>
            <w:r w:rsidRPr="00097AEF">
              <w:rPr>
                <w:sz w:val="16"/>
                <w:szCs w:val="16"/>
                <w:lang w:val="uk-UA"/>
              </w:rPr>
              <w:t>4</w:t>
            </w:r>
            <w:r w:rsidRPr="00097AEF">
              <w:rPr>
                <w:sz w:val="16"/>
                <w:szCs w:val="16"/>
                <w:lang w:val="en-US"/>
              </w:rPr>
              <w:t>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EE194C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Продаж, купівля та конвертація казахстанських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теньге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EE194C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A28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F727D6">
            <w:pPr>
              <w:jc w:val="center"/>
              <w:rPr>
                <w:sz w:val="16"/>
                <w:szCs w:val="16"/>
              </w:rPr>
            </w:pPr>
            <w:r w:rsidRPr="00097AEF">
              <w:rPr>
                <w:sz w:val="16"/>
                <w:szCs w:val="16"/>
                <w:lang w:val="uk-UA"/>
              </w:rPr>
              <w:t>0,30% від суми (мін.250,0 грн.)</w:t>
            </w:r>
          </w:p>
        </w:tc>
      </w:tr>
      <w:tr w:rsidR="00F727D6" w:rsidRPr="00097AEF" w:rsidTr="00680ABF">
        <w:trPr>
          <w:cantSplit/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0C2D1C">
            <w:pPr>
              <w:ind w:left="113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lastRenderedPageBreak/>
              <w:t>2.5.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A1954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Нарахування відсотків на залишок грошових коштів на поточному рахунку в національній валюті.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34" w:rsidRPr="00097AEF" w:rsidRDefault="00F30B34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Відсотки нараховуються не рідше одного разу на місяць, з урахуванням всіх календарних днів місяця, від дня наступного за датою надходження грошових коштів на Рахунок, до дня, який передує даті повернення грошових коштів або списанню з Рахунка з інших підстав.</w:t>
            </w:r>
          </w:p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  <w:r w:rsidR="005A1954" w:rsidRPr="00097AEF">
              <w:rPr>
                <w:sz w:val="16"/>
                <w:szCs w:val="16"/>
                <w:lang w:val="uk-UA"/>
              </w:rPr>
              <w:t>.</w:t>
            </w:r>
          </w:p>
          <w:p w:rsidR="005A1954" w:rsidRPr="00097AEF" w:rsidRDefault="005A1954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7B63CC" w:rsidP="00F36FF7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______% річних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3"/>
            </w:r>
            <w:r w:rsidRPr="00097AEF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F727D6" w:rsidRPr="00097AEF" w:rsidTr="00EC7A40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EC7A40">
            <w:pPr>
              <w:tabs>
                <w:tab w:val="left" w:pos="335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097AEF">
              <w:rPr>
                <w:b/>
                <w:bCs/>
                <w:sz w:val="16"/>
                <w:szCs w:val="16"/>
                <w:lang w:val="uk-UA"/>
              </w:rPr>
              <w:t>3.</w:t>
            </w:r>
          </w:p>
        </w:tc>
        <w:tc>
          <w:tcPr>
            <w:tcW w:w="99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BE495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097AEF">
              <w:rPr>
                <w:b/>
                <w:bCs/>
                <w:sz w:val="16"/>
                <w:szCs w:val="16"/>
                <w:lang w:val="uk-UA"/>
              </w:rPr>
              <w:t>Операції з готівкою: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C238A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Прийом та перерахунок готівкових коштів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BE495E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B01C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7E77C9" w:rsidRPr="00097AEF" w:rsidTr="00680ABF">
        <w:trPr>
          <w:cantSplit/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E77C9" w:rsidRPr="00097AEF" w:rsidRDefault="007E77C9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C9" w:rsidRPr="00097AEF" w:rsidRDefault="007E77C9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Видача готівкових коштів в національній валюті з поточного рахунку, % від суми: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C9" w:rsidRPr="00097AEF" w:rsidRDefault="007E77C9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7C9" w:rsidRPr="00097AEF" w:rsidRDefault="007E77C9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7C9" w:rsidRPr="00097AEF" w:rsidRDefault="007E77C9" w:rsidP="00B01C9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7E77C9" w:rsidRPr="00097AEF" w:rsidRDefault="007E77C9" w:rsidP="00B01C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01C91" w:rsidRPr="00097AEF" w:rsidTr="00680ABF">
        <w:trPr>
          <w:cantSplit/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097AEF" w:rsidRDefault="00B01C91" w:rsidP="007E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rPr>
                <w:sz w:val="16"/>
                <w:szCs w:val="16"/>
                <w:lang w:val="uk-UA"/>
              </w:rPr>
            </w:pPr>
            <w:proofErr w:type="spellStart"/>
            <w:r w:rsidRPr="00097AEF">
              <w:rPr>
                <w:sz w:val="16"/>
                <w:szCs w:val="16"/>
                <w:lang w:val="uk-UA"/>
              </w:rPr>
              <w:t>-до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>
            <w:pPr>
              <w:rPr>
                <w:sz w:val="16"/>
                <w:szCs w:val="16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E66439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1,</w:t>
            </w:r>
            <w:r w:rsidR="00E66439" w:rsidRPr="00097AEF">
              <w:rPr>
                <w:sz w:val="16"/>
                <w:szCs w:val="16"/>
                <w:lang w:val="uk-UA"/>
              </w:rPr>
              <w:t>2</w:t>
            </w:r>
            <w:r w:rsidRPr="00097AEF">
              <w:rPr>
                <w:sz w:val="16"/>
                <w:szCs w:val="16"/>
                <w:lang w:val="uk-UA"/>
              </w:rPr>
              <w:t>% (м</w:t>
            </w:r>
            <w:r w:rsidR="00E66439" w:rsidRPr="00097AEF">
              <w:rPr>
                <w:sz w:val="16"/>
                <w:szCs w:val="16"/>
                <w:lang w:val="uk-UA"/>
              </w:rPr>
              <w:t>ін. 5</w:t>
            </w:r>
            <w:r w:rsidRPr="00097AEF">
              <w:rPr>
                <w:sz w:val="16"/>
                <w:szCs w:val="16"/>
                <w:lang w:val="uk-UA"/>
              </w:rPr>
              <w:t>0,00 грн.)</w:t>
            </w:r>
          </w:p>
        </w:tc>
      </w:tr>
      <w:tr w:rsidR="00B01C91" w:rsidRPr="00097AEF" w:rsidTr="00680ABF">
        <w:trPr>
          <w:cantSplit/>
          <w:trHeight w:val="2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097AEF" w:rsidRDefault="00B01C91" w:rsidP="007E77C9">
            <w:pPr>
              <w:ind w:left="113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rPr>
                <w:sz w:val="16"/>
                <w:szCs w:val="16"/>
                <w:lang w:val="uk-UA"/>
              </w:rPr>
            </w:pPr>
            <w:proofErr w:type="spellStart"/>
            <w:r w:rsidRPr="00097AEF">
              <w:rPr>
                <w:sz w:val="16"/>
                <w:szCs w:val="16"/>
                <w:lang w:val="uk-UA"/>
              </w:rPr>
              <w:t>-від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B01C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1,5% (м</w:t>
            </w:r>
            <w:r w:rsidR="00E66439" w:rsidRPr="00097AEF">
              <w:rPr>
                <w:sz w:val="16"/>
                <w:szCs w:val="16"/>
                <w:lang w:val="uk-UA"/>
              </w:rPr>
              <w:t>ін. 5</w:t>
            </w:r>
            <w:r w:rsidRPr="00097AEF">
              <w:rPr>
                <w:sz w:val="16"/>
                <w:szCs w:val="16"/>
                <w:lang w:val="uk-UA"/>
              </w:rPr>
              <w:t>0,00 грн.)</w:t>
            </w:r>
          </w:p>
        </w:tc>
      </w:tr>
      <w:tr w:rsidR="00B01C91" w:rsidRPr="00097AEF" w:rsidTr="00680ABF">
        <w:trPr>
          <w:cantSplit/>
          <w:trHeight w:val="1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097AEF" w:rsidRDefault="00B01C91" w:rsidP="009B4CB6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B01C9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01C91" w:rsidRPr="00097AEF" w:rsidRDefault="00B01C91" w:rsidP="00B01C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01C91" w:rsidRPr="00097AEF" w:rsidTr="00680ABF">
        <w:trPr>
          <w:cantSplit/>
          <w:trHeight w:val="1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097AEF" w:rsidRDefault="00B01C91" w:rsidP="009B4CB6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577D2">
            <w:pPr>
              <w:rPr>
                <w:sz w:val="16"/>
                <w:szCs w:val="16"/>
                <w:lang w:val="uk-UA"/>
              </w:rPr>
            </w:pPr>
            <w:proofErr w:type="spellStart"/>
            <w:r w:rsidRPr="00097AEF">
              <w:rPr>
                <w:sz w:val="16"/>
                <w:szCs w:val="16"/>
                <w:lang w:val="uk-UA"/>
              </w:rPr>
              <w:t>-до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9577D2">
            <w:pPr>
              <w:rPr>
                <w:sz w:val="16"/>
                <w:szCs w:val="16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E66439" w:rsidP="00B01C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1,5</w:t>
            </w:r>
            <w:r w:rsidR="00B01C91" w:rsidRPr="00097AEF">
              <w:rPr>
                <w:sz w:val="16"/>
                <w:szCs w:val="16"/>
                <w:lang w:val="uk-UA"/>
              </w:rPr>
              <w:t>% (м</w:t>
            </w:r>
            <w:r w:rsidRPr="00097AEF">
              <w:rPr>
                <w:sz w:val="16"/>
                <w:szCs w:val="16"/>
                <w:lang w:val="uk-UA"/>
              </w:rPr>
              <w:t>ін. 5</w:t>
            </w:r>
            <w:r w:rsidR="00B01C91" w:rsidRPr="00097AEF">
              <w:rPr>
                <w:sz w:val="16"/>
                <w:szCs w:val="16"/>
                <w:lang w:val="uk-UA"/>
              </w:rPr>
              <w:t>0,00 грн.)</w:t>
            </w:r>
          </w:p>
        </w:tc>
      </w:tr>
      <w:tr w:rsidR="00B01C91" w:rsidRPr="00097AEF" w:rsidTr="00680ABF">
        <w:trPr>
          <w:cantSplit/>
          <w:trHeight w:val="1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097AEF" w:rsidRDefault="00B01C91" w:rsidP="009B4CB6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097AEF" w:rsidRDefault="00B01C91" w:rsidP="009577D2">
            <w:pPr>
              <w:rPr>
                <w:sz w:val="16"/>
                <w:szCs w:val="16"/>
                <w:lang w:val="uk-UA"/>
              </w:rPr>
            </w:pPr>
            <w:proofErr w:type="spellStart"/>
            <w:r w:rsidRPr="00097AEF">
              <w:rPr>
                <w:sz w:val="16"/>
                <w:szCs w:val="16"/>
                <w:lang w:val="uk-UA"/>
              </w:rPr>
              <w:t>-від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9577D2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097AEF" w:rsidRDefault="00B01C91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097AEF" w:rsidRDefault="00B01C91" w:rsidP="00B01C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1,7% (м</w:t>
            </w:r>
            <w:r w:rsidR="00E66439" w:rsidRPr="00097AEF">
              <w:rPr>
                <w:sz w:val="16"/>
                <w:szCs w:val="16"/>
                <w:lang w:val="uk-UA"/>
              </w:rPr>
              <w:t>ін. 5</w:t>
            </w:r>
            <w:r w:rsidRPr="00097AEF">
              <w:rPr>
                <w:sz w:val="16"/>
                <w:szCs w:val="16"/>
                <w:lang w:val="uk-UA"/>
              </w:rPr>
              <w:t>0,00 грн.)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Видача готівкової іноземної валюти на витрати по відрядженню з поточного рахунку,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097AEF" w:rsidRDefault="00F727D6" w:rsidP="000902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727D6" w:rsidRPr="00097AEF" w:rsidRDefault="00F727D6" w:rsidP="00BB135D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1,5% (</w:t>
            </w:r>
            <w:r w:rsidRPr="00097AEF">
              <w:rPr>
                <w:sz w:val="16"/>
                <w:szCs w:val="16"/>
              </w:rPr>
              <w:t>м</w:t>
            </w:r>
            <w:r w:rsidR="00E66439" w:rsidRPr="00097AEF">
              <w:rPr>
                <w:sz w:val="16"/>
                <w:szCs w:val="16"/>
                <w:lang w:val="uk-UA"/>
              </w:rPr>
              <w:t>ін. 5</w:t>
            </w:r>
            <w:r w:rsidRPr="00097AEF">
              <w:rPr>
                <w:sz w:val="16"/>
                <w:szCs w:val="16"/>
                <w:lang w:val="uk-UA"/>
              </w:rPr>
              <w:t>0,00 грн.)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Інкасація готівкових коштів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окремою угодою</w:t>
            </w:r>
          </w:p>
        </w:tc>
      </w:tr>
      <w:tr w:rsidR="00F727D6" w:rsidRPr="00097AEF" w:rsidTr="00680ABF">
        <w:trPr>
          <w:cantSplit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BB135D">
            <w:pPr>
              <w:jc w:val="both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Обмін дрібних гривневих купюр (1;2;5;10;20) на крупні (50;100;200;500) або Розмін крупних гривневих купюр (50;100;200;500) на дрібні (1;2;5;10;20) або на розміну монету,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DC6F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0,10% (мін. 10,00 грн.)</w:t>
            </w:r>
          </w:p>
        </w:tc>
      </w:tr>
      <w:tr w:rsidR="00F727D6" w:rsidRPr="00097AEF" w:rsidTr="00EC7A40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832402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9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F675B1">
            <w:pPr>
              <w:rPr>
                <w:b/>
                <w:bCs/>
                <w:sz w:val="16"/>
                <w:szCs w:val="16"/>
                <w:lang w:val="uk-UA"/>
              </w:rPr>
            </w:pPr>
            <w:r w:rsidRPr="00097AEF">
              <w:rPr>
                <w:b/>
                <w:bCs/>
                <w:sz w:val="16"/>
                <w:szCs w:val="16"/>
                <w:lang w:val="uk-UA"/>
              </w:rPr>
              <w:t>Зарплатно-картковий проект та корпоративна картка:</w:t>
            </w: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E00B97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Корпоративна картка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Відкриття рахунку та оформлення корпоративної картки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Входить до вартості пакету</w:t>
            </w: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Розрахунково-касове обслуговування рахунку основної корпоративної картки, рік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484158" w:rsidP="0048415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Згідно тарифів на відкриття та обслуговування карткового рахунку «Корпоративна картка»</w:t>
            </w: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BE7B5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097AEF" w:rsidRDefault="00F727D6" w:rsidP="008634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BE7B5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097AEF" w:rsidRDefault="00F727D6" w:rsidP="009B525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BE7B5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097AEF" w:rsidRDefault="00F727D6" w:rsidP="009B525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E00B97">
            <w:pPr>
              <w:rPr>
                <w:i/>
                <w:iCs/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Зарплатний проект</w:t>
            </w:r>
          </w:p>
          <w:p w:rsidR="00680ABF" w:rsidRPr="00097AEF" w:rsidRDefault="00680ABF" w:rsidP="00E00B9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097AEF" w:rsidRDefault="00F727D6" w:rsidP="008302D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 w:rsidR="009B5251" w:rsidRPr="00097AEF">
              <w:rPr>
                <w:sz w:val="16"/>
                <w:szCs w:val="16"/>
                <w:lang w:val="uk-UA"/>
              </w:rPr>
              <w:t>Visa</w:t>
            </w:r>
            <w:proofErr w:type="spellEnd"/>
            <w:r w:rsidR="009B5251" w:rsidRPr="00097AEF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9B5251" w:rsidRPr="00097AEF">
              <w:rPr>
                <w:sz w:val="16"/>
                <w:szCs w:val="16"/>
                <w:lang w:val="uk-UA"/>
              </w:rPr>
              <w:t>Classic</w:t>
            </w:r>
            <w:proofErr w:type="spellEnd"/>
            <w:r w:rsidR="009B5251" w:rsidRPr="00097AEF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9B5251" w:rsidRPr="00097AEF">
              <w:rPr>
                <w:sz w:val="16"/>
                <w:szCs w:val="16"/>
                <w:lang w:val="uk-UA"/>
              </w:rPr>
              <w:t>Debit</w:t>
            </w:r>
            <w:proofErr w:type="spellEnd"/>
            <w:r w:rsidR="009B5251" w:rsidRPr="00097AEF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9B5251" w:rsidRPr="00097AEF">
              <w:rPr>
                <w:sz w:val="16"/>
                <w:szCs w:val="16"/>
                <w:lang w:val="uk-UA"/>
              </w:rPr>
              <w:t>PayWave</w:t>
            </w:r>
            <w:proofErr w:type="spellEnd"/>
            <w:r w:rsidR="002372C8" w:rsidRPr="00097AEF">
              <w:rPr>
                <w:sz w:val="16"/>
                <w:szCs w:val="16"/>
                <w:lang w:val="uk-UA"/>
              </w:rPr>
              <w:t xml:space="preserve"> в межах зарплатного проекту з </w:t>
            </w:r>
            <w:r w:rsidRPr="00097AEF">
              <w:rPr>
                <w:sz w:val="16"/>
                <w:szCs w:val="16"/>
                <w:lang w:val="uk-UA"/>
              </w:rPr>
              <w:t xml:space="preserve">АТ «БТА БАНК» </w:t>
            </w:r>
          </w:p>
          <w:p w:rsidR="00680ABF" w:rsidRPr="00097AEF" w:rsidRDefault="00680ABF" w:rsidP="008302D5">
            <w:pPr>
              <w:rPr>
                <w:sz w:val="16"/>
                <w:szCs w:val="16"/>
                <w:lang w:val="uk-UA"/>
              </w:rPr>
            </w:pPr>
          </w:p>
          <w:p w:rsidR="00680ABF" w:rsidRPr="00097AEF" w:rsidRDefault="00680ABF" w:rsidP="008302D5">
            <w:pPr>
              <w:rPr>
                <w:sz w:val="16"/>
                <w:szCs w:val="16"/>
                <w:lang w:val="uk-UA"/>
              </w:rPr>
            </w:pPr>
          </w:p>
          <w:p w:rsidR="00680ABF" w:rsidRPr="00097AEF" w:rsidRDefault="00680ABF" w:rsidP="008302D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63CC" w:rsidRPr="00097AEF" w:rsidRDefault="00F727D6" w:rsidP="007B63CC">
            <w:pPr>
              <w:rPr>
                <w:sz w:val="16"/>
                <w:szCs w:val="16"/>
                <w:highlight w:val="yellow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Тарифікується у розмірі, </w:t>
            </w:r>
            <w:r w:rsidR="00484158" w:rsidRPr="00097AEF">
              <w:rPr>
                <w:sz w:val="16"/>
                <w:szCs w:val="16"/>
                <w:lang w:val="uk-UA"/>
              </w:rPr>
              <w:t>встановленому згідно пакету «Комфортний» або «Моя картка»</w:t>
            </w:r>
          </w:p>
        </w:tc>
      </w:tr>
      <w:tr w:rsidR="00F727D6" w:rsidRPr="00097AEF" w:rsidTr="00EC7A40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832402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097AEF" w:rsidRDefault="00F727D6" w:rsidP="00BE495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097AEF">
              <w:rPr>
                <w:b/>
                <w:bCs/>
                <w:sz w:val="16"/>
                <w:szCs w:val="16"/>
                <w:lang w:val="uk-UA"/>
              </w:rPr>
              <w:t>Інші операції та послуги:</w:t>
            </w: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E00B97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Надання довідок власникові рахунку: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 розрахунково-касового обслуговування</w:t>
            </w:r>
          </w:p>
          <w:p w:rsidR="00F727D6" w:rsidRPr="00097AEF" w:rsidRDefault="00F727D6" w:rsidP="00DC6F91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(наявність, стан, обороти по рахунку і т.п.):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5.1.1.1.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5.1.1.2.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3D6D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433CB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про наявність або відсутність кредитів та стан розрахунків за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за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договором кредиту/позики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150,00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6D156F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про розрахунки в іноземній валюті за зовнішньоекономічними контрактами та/або стану розрахунків за ними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433CB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Надання довідок перелічених у пп.5.1.1-5.1.3. протягом 1-го банківського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433CBE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без ПДВ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Подвійний тариф відповідної довідки</w:t>
            </w:r>
          </w:p>
        </w:tc>
      </w:tr>
      <w:tr w:rsidR="00F727D6" w:rsidRPr="00097AEF" w:rsidTr="00680ABF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E00B97">
            <w:pPr>
              <w:rPr>
                <w:i/>
                <w:iCs/>
                <w:sz w:val="16"/>
                <w:szCs w:val="16"/>
                <w:lang w:val="uk-UA"/>
              </w:rPr>
            </w:pPr>
            <w:r w:rsidRPr="00097AEF">
              <w:rPr>
                <w:i/>
                <w:iCs/>
                <w:sz w:val="16"/>
                <w:szCs w:val="16"/>
                <w:lang w:val="uk-UA"/>
              </w:rPr>
              <w:t>Видача дублікату виписки по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за період від дати запиту до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577D2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F727D6" w:rsidRPr="00097AEF" w:rsidTr="00680ABF">
        <w:trPr>
          <w:cantSplit/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видача дублікату виписки по рахунку за період від дати запиту більше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577D2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F727D6" w:rsidRPr="00097AEF" w:rsidTr="00680ABF">
        <w:trPr>
          <w:cantSplit/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832402">
            <w:pPr>
              <w:numPr>
                <w:ilvl w:val="2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видача дублікату виписки по рахунку за період більше 1-го року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200,00 грн.</w:t>
            </w:r>
          </w:p>
        </w:tc>
      </w:tr>
      <w:tr w:rsidR="00F727D6" w:rsidRPr="00097AEF" w:rsidTr="00680ABF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32402">
            <w:pPr>
              <w:numPr>
                <w:ilvl w:val="1"/>
                <w:numId w:val="14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>Надання копії повідомлення про відправлений/отриманий переказ в іноземній валюті засобами S.W.I.F.T.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оформленням, за один екземпляр дублікату повідомлення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097AEF">
              <w:rPr>
                <w:bCs/>
                <w:sz w:val="16"/>
                <w:szCs w:val="16"/>
                <w:lang w:val="uk-UA"/>
              </w:rPr>
              <w:t>10,00 грн.</w:t>
            </w:r>
          </w:p>
        </w:tc>
      </w:tr>
      <w:tr w:rsidR="00F727D6" w:rsidRPr="00097AEF" w:rsidTr="00680ABF">
        <w:trPr>
          <w:cantSplit/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87AC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5.4.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433CBE">
            <w:pPr>
              <w:rPr>
                <w:i/>
                <w:sz w:val="16"/>
                <w:szCs w:val="16"/>
                <w:lang w:val="uk-UA"/>
              </w:rPr>
            </w:pPr>
            <w:r w:rsidRPr="00097AEF">
              <w:rPr>
                <w:i/>
                <w:sz w:val="16"/>
                <w:szCs w:val="16"/>
                <w:lang w:val="uk-UA"/>
              </w:rPr>
              <w:t>Надання по запиту власника рахунку довідок для третьої сторони (необхідних для формування аудиторського звіту тощо) відносно розрахунково-касового обслуговування (про відкриття/закриття, наявність рахунків, підтвердження залишків коштів на рахунках, стан рахунків, наявність або відсутність кредитів, стан розрахунків  за  договором кредиту/позики, експорту/імпорту тощо)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cantSplit/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87AC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Сплачується перед оформленням, </w:t>
            </w:r>
          </w:p>
          <w:p w:rsidR="00F727D6" w:rsidRPr="00097AEF" w:rsidRDefault="00F727D6" w:rsidP="001363E9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кожну довідку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300,00 грн.</w:t>
            </w:r>
          </w:p>
        </w:tc>
      </w:tr>
      <w:tr w:rsidR="00F727D6" w:rsidRPr="00097AEF" w:rsidTr="00680ABF">
        <w:trPr>
          <w:cantSplit/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87AC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500,00 грн.</w:t>
            </w:r>
          </w:p>
        </w:tc>
      </w:tr>
      <w:tr w:rsidR="00F727D6" w:rsidRPr="00097AEF" w:rsidTr="00680ABF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Надання виписок з рахунку (в т.ч. на паперовому носії і в електронному вигляді за допомогою засобів електронного зв’язку) та додатків до них</w:t>
            </w:r>
            <w:r w:rsidRPr="00097AEF">
              <w:rPr>
                <w:rStyle w:val="a7"/>
                <w:sz w:val="16"/>
                <w:szCs w:val="16"/>
                <w:lang w:val="uk-UA"/>
              </w:rPr>
              <w:t xml:space="preserve"> 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5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02246B">
            <w:pPr>
              <w:pStyle w:val="a4"/>
              <w:rPr>
                <w:b w:val="0"/>
                <w:sz w:val="16"/>
                <w:szCs w:val="16"/>
              </w:rPr>
            </w:pPr>
            <w:r w:rsidRPr="00097AEF">
              <w:rPr>
                <w:b w:val="0"/>
                <w:bCs/>
                <w:sz w:val="16"/>
                <w:szCs w:val="16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25,00 грн.</w:t>
            </w:r>
          </w:p>
        </w:tc>
      </w:tr>
      <w:tr w:rsidR="00F727D6" w:rsidRPr="00097AEF" w:rsidTr="00680ABF">
        <w:trPr>
          <w:cantSplit/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Комісія за переведення на інший тарифний пакет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pStyle w:val="a4"/>
              <w:rPr>
                <w:b w:val="0"/>
                <w:sz w:val="16"/>
                <w:szCs w:val="16"/>
              </w:rPr>
            </w:pPr>
            <w:r w:rsidRPr="00097AEF">
              <w:rPr>
                <w:b w:val="0"/>
                <w:sz w:val="16"/>
                <w:szCs w:val="16"/>
              </w:rPr>
              <w:t>Сплачується на момент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25,00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rPr>
                <w:i/>
                <w:sz w:val="16"/>
                <w:szCs w:val="16"/>
                <w:lang w:val="uk-UA"/>
              </w:rPr>
            </w:pPr>
            <w:r w:rsidRPr="00097AEF">
              <w:rPr>
                <w:i/>
                <w:sz w:val="16"/>
                <w:szCs w:val="16"/>
                <w:lang w:val="uk-UA"/>
              </w:rPr>
              <w:t>Оформлення платіжних документів на паперовому носії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F727D6" w:rsidRPr="00097AEF" w:rsidTr="00680ABF">
        <w:trPr>
          <w:gridAfter w:val="1"/>
          <w:wAfter w:w="11" w:type="dxa"/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87AC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5.7.1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в національній валюті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pStyle w:val="a4"/>
              <w:rPr>
                <w:b w:val="0"/>
                <w:bCs/>
                <w:sz w:val="16"/>
                <w:szCs w:val="16"/>
              </w:rPr>
            </w:pPr>
            <w:r w:rsidRPr="00097AEF">
              <w:rPr>
                <w:b w:val="0"/>
                <w:bCs/>
                <w:sz w:val="16"/>
                <w:szCs w:val="16"/>
              </w:rPr>
              <w:t>Сплачується перед оформленням, за один платіжний документ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F727D6" w:rsidRPr="00097AEF" w:rsidTr="00680ABF">
        <w:trPr>
          <w:gridAfter w:val="1"/>
          <w:wAfter w:w="11" w:type="dxa"/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87AC3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5.7.2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- в іноземній валюті (у т.ч. заяв на покупку/продаж іноземної валюти на МВРУ)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7B63CC" w:rsidP="008302D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Заміна переліку осіб, які уповноважені розпоряджатись рахунком/заміна карток зразків підписів і відбитка печатки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наданням, за кожну заміну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9B5251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100</w:t>
            </w:r>
            <w:r w:rsidR="00F727D6" w:rsidRPr="00097AEF">
              <w:rPr>
                <w:sz w:val="16"/>
                <w:szCs w:val="16"/>
                <w:lang w:val="uk-UA"/>
              </w:rPr>
              <w:t>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Відправлення запиту про проходження платежу (за заявою клієнта)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Платіж в національній валюті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20,00 грн.</w:t>
            </w:r>
          </w:p>
        </w:tc>
      </w:tr>
      <w:tr w:rsidR="00F727D6" w:rsidRPr="00097AEF" w:rsidTr="00680ABF">
        <w:trPr>
          <w:cantSplit/>
          <w:trHeight w:val="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BE7B5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rPr>
                <w:iCs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Платіж в іноземній валюті.</w:t>
            </w:r>
          </w:p>
          <w:p w:rsidR="00F727D6" w:rsidRPr="00097AEF" w:rsidRDefault="00F727D6" w:rsidP="008E4C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 Сплачується гривні за курсом НБУ на початок робочого дня дати проведення операції</w:t>
            </w:r>
          </w:p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30,00 дол. США</w:t>
            </w:r>
            <w:r w:rsidRPr="00097AEF">
              <w:rPr>
                <w:rStyle w:val="a7"/>
                <w:sz w:val="16"/>
                <w:szCs w:val="16"/>
                <w:lang w:val="uk-UA"/>
              </w:rPr>
              <w:footnoteReference w:id="7"/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 xml:space="preserve">Зміна умов переказу, відправка  </w:t>
            </w:r>
            <w:r w:rsidRPr="00097AEF">
              <w:rPr>
                <w:iCs/>
                <w:sz w:val="16"/>
                <w:szCs w:val="16"/>
                <w:lang w:val="uk-UA"/>
              </w:rPr>
              <w:lastRenderedPageBreak/>
              <w:t>уточнень по електронних  платежах клієнтів в інші банки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lastRenderedPageBreak/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Платіж в національній валюті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2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rPr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Платіж в іноземній валюті.</w:t>
            </w:r>
          </w:p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8E4C48">
            <w:pPr>
              <w:jc w:val="center"/>
              <w:rPr>
                <w:sz w:val="16"/>
                <w:szCs w:val="16"/>
                <w:lang w:val="en-US"/>
              </w:rPr>
            </w:pPr>
            <w:r w:rsidRPr="00097AEF">
              <w:rPr>
                <w:sz w:val="16"/>
                <w:szCs w:val="16"/>
                <w:lang w:val="uk-UA"/>
              </w:rPr>
              <w:t>50,00 дол. США</w:t>
            </w:r>
            <w:r w:rsidR="005500DC" w:rsidRPr="00097AEF">
              <w:rPr>
                <w:rStyle w:val="a7"/>
                <w:sz w:val="16"/>
                <w:szCs w:val="16"/>
                <w:lang w:val="uk-UA"/>
              </w:rPr>
              <w:footnoteReference w:id="8"/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кожне повідомлення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20,00 грн.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F1456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Супровід програмного забезпечення «Клієнт – 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грн.</w:t>
            </w:r>
          </w:p>
        </w:tc>
      </w:tr>
      <w:tr w:rsidR="00F727D6" w:rsidRPr="00097AEF" w:rsidTr="00680ABF">
        <w:trPr>
          <w:cantSplit/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>Анулювання або повернення переказу в іноземній валюті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CD14A2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За кожен переказ. </w:t>
            </w:r>
          </w:p>
          <w:p w:rsidR="00F727D6" w:rsidRPr="00097AEF" w:rsidRDefault="00F727D6" w:rsidP="00CD14A2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Сплачується на момент проведення операції в гривні за курсом НБУ на початок робочого дня дати проведення операції 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8E4C4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50,00 дол. США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433CBE">
            <w:pPr>
              <w:rPr>
                <w:iCs/>
                <w:sz w:val="16"/>
                <w:szCs w:val="16"/>
                <w:lang w:val="uk-UA"/>
              </w:rPr>
            </w:pPr>
            <w:r w:rsidRPr="00097AEF">
              <w:rPr>
                <w:iCs/>
                <w:sz w:val="16"/>
                <w:szCs w:val="16"/>
                <w:lang w:val="uk-UA"/>
              </w:rPr>
              <w:t>Видача довідок на вивезення іноземної валюти, знятої з рахунку клієнта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727D6" w:rsidRPr="00097AEF" w:rsidRDefault="00F727D6" w:rsidP="00CD14A2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на момент проведення операції.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100,00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5A2255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Обслуговування рахунків, що передбачає проведення платежів за договорами щодо виконання резидентами боргових </w:t>
            </w:r>
            <w:proofErr w:type="spellStart"/>
            <w:r w:rsidRPr="00097AEF">
              <w:rPr>
                <w:sz w:val="16"/>
                <w:szCs w:val="16"/>
                <w:lang w:val="uk-UA"/>
              </w:rPr>
              <w:t>зобов’</w:t>
            </w:r>
            <w:r w:rsidRPr="00097AEF">
              <w:rPr>
                <w:sz w:val="16"/>
                <w:szCs w:val="16"/>
              </w:rPr>
              <w:t>язань</w:t>
            </w:r>
            <w:proofErr w:type="spellEnd"/>
            <w:r w:rsidRPr="00097AEF">
              <w:rPr>
                <w:sz w:val="16"/>
                <w:szCs w:val="16"/>
              </w:rPr>
              <w:t xml:space="preserve"> перед нерезидентами за </w:t>
            </w:r>
            <w:proofErr w:type="spellStart"/>
            <w:r w:rsidRPr="00097AEF">
              <w:rPr>
                <w:sz w:val="16"/>
                <w:szCs w:val="16"/>
              </w:rPr>
              <w:t>залученими</w:t>
            </w:r>
            <w:proofErr w:type="spellEnd"/>
            <w:r w:rsidRPr="00097AEF">
              <w:rPr>
                <w:sz w:val="16"/>
                <w:szCs w:val="16"/>
              </w:rPr>
              <w:t xml:space="preserve"> </w:t>
            </w:r>
            <w:proofErr w:type="spellStart"/>
            <w:r w:rsidRPr="00097AEF">
              <w:rPr>
                <w:sz w:val="16"/>
                <w:szCs w:val="16"/>
              </w:rPr>
              <w:t>від</w:t>
            </w:r>
            <w:proofErr w:type="spellEnd"/>
            <w:r w:rsidRPr="00097AEF">
              <w:rPr>
                <w:sz w:val="16"/>
                <w:szCs w:val="16"/>
              </w:rPr>
              <w:t xml:space="preserve"> </w:t>
            </w:r>
            <w:proofErr w:type="spellStart"/>
            <w:r w:rsidRPr="00097AEF">
              <w:rPr>
                <w:sz w:val="16"/>
                <w:szCs w:val="16"/>
              </w:rPr>
              <w:t>нерезидентів</w:t>
            </w:r>
            <w:proofErr w:type="spellEnd"/>
            <w:r w:rsidRPr="00097AEF">
              <w:rPr>
                <w:sz w:val="16"/>
                <w:szCs w:val="16"/>
              </w:rPr>
              <w:t xml:space="preserve"> кредитами/</w:t>
            </w:r>
            <w:proofErr w:type="spellStart"/>
            <w:r w:rsidRPr="00097AEF">
              <w:rPr>
                <w:sz w:val="16"/>
                <w:szCs w:val="16"/>
              </w:rPr>
              <w:t>позиками</w:t>
            </w:r>
            <w:proofErr w:type="spellEnd"/>
            <w:r w:rsidRPr="00097AEF">
              <w:rPr>
                <w:sz w:val="16"/>
                <w:szCs w:val="16"/>
              </w:rPr>
              <w:t xml:space="preserve"> в </w:t>
            </w:r>
            <w:proofErr w:type="spellStart"/>
            <w:r w:rsidRPr="00097AEF">
              <w:rPr>
                <w:sz w:val="16"/>
                <w:szCs w:val="16"/>
              </w:rPr>
              <w:t>іноземній</w:t>
            </w:r>
            <w:proofErr w:type="spellEnd"/>
            <w:r w:rsidRPr="00097AEF">
              <w:rPr>
                <w:sz w:val="16"/>
                <w:szCs w:val="16"/>
              </w:rPr>
              <w:t xml:space="preserve"> </w:t>
            </w:r>
            <w:proofErr w:type="spellStart"/>
            <w:r w:rsidRPr="00097AEF">
              <w:rPr>
                <w:sz w:val="16"/>
                <w:szCs w:val="16"/>
              </w:rPr>
              <w:t>валюті</w:t>
            </w:r>
            <w:proofErr w:type="spellEnd"/>
            <w:r w:rsidRPr="00097AEF">
              <w:rPr>
                <w:sz w:val="16"/>
                <w:szCs w:val="16"/>
                <w:lang w:val="uk-UA"/>
              </w:rPr>
              <w:t xml:space="preserve">  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9320A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CD14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A15591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68542E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Перевірка документів для виконання розрахунків клієнтів за зовнішньоекономічними операціями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68542E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88564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68542E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200,00 грн.</w:t>
            </w:r>
          </w:p>
        </w:tc>
      </w:tr>
      <w:tr w:rsidR="00F727D6" w:rsidRPr="00097AEF" w:rsidTr="00680ABF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6D156F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Пересилка розрахункових документів (виписок з рахунків, інше) засобами спеціального зв’язку (на території України)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6D156F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Не враховуючи оплату послуг спеціального зв’язку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20,00 грн.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Оформлення чекової книжки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0653BB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кожну книжку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200,00 грн.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Оплата за бланк векселя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6D156F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кожний вексель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20,00 грн.</w:t>
            </w:r>
          </w:p>
        </w:tc>
      </w:tr>
      <w:tr w:rsidR="00F727D6" w:rsidRPr="00097AEF" w:rsidTr="00680ABF">
        <w:trPr>
          <w:cantSplit/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701F90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Присилання повідомлень через S.W.I.F.T., TELEX (в т.ч. підтвердження проведених платежів)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B96AF6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За кожне повідомлення.</w:t>
            </w:r>
          </w:p>
          <w:p w:rsidR="00F727D6" w:rsidRPr="00097AEF" w:rsidRDefault="00F727D6" w:rsidP="00701F90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097AEF" w:rsidRDefault="00F727D6" w:rsidP="00106D24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10,00 дол. США </w:t>
            </w:r>
          </w:p>
        </w:tc>
      </w:tr>
      <w:tr w:rsidR="005500DC" w:rsidRPr="00097AEF" w:rsidTr="00680ABF">
        <w:trPr>
          <w:cantSplit/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DC" w:rsidRPr="00097AEF" w:rsidRDefault="005500DC" w:rsidP="001363E9">
            <w:pPr>
              <w:numPr>
                <w:ilvl w:val="1"/>
                <w:numId w:val="21"/>
              </w:num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DC" w:rsidRPr="00097AEF" w:rsidRDefault="005500DC" w:rsidP="00FD0812">
            <w:pPr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Видача довідки про стан розрахунків за імпортним контрактом з метою переведення контракту на обслуговування в інший банк або про стан розрахунків за експортним контрактом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DC" w:rsidRPr="00097AEF" w:rsidRDefault="005500DC" w:rsidP="00820FF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без 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0DC" w:rsidRPr="00097AEF" w:rsidRDefault="005500DC" w:rsidP="00891D3F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 xml:space="preserve">Довідка видається на прохання клієнта або на запит іншого банку, отриманий засобами електронної пошти Національного банку України (за згодою клієнта на відповідь по запиту). </w:t>
            </w:r>
          </w:p>
          <w:p w:rsidR="005500DC" w:rsidRPr="00097AEF" w:rsidRDefault="005500DC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Сплачується перед наданням інформації за кожним контрактом окремо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DC" w:rsidRPr="00097AEF" w:rsidRDefault="005500DC" w:rsidP="00820FF8">
            <w:pPr>
              <w:jc w:val="center"/>
              <w:rPr>
                <w:sz w:val="16"/>
                <w:szCs w:val="16"/>
                <w:lang w:val="uk-UA"/>
              </w:rPr>
            </w:pPr>
            <w:r w:rsidRPr="00097AEF">
              <w:rPr>
                <w:sz w:val="16"/>
                <w:szCs w:val="16"/>
                <w:lang w:val="uk-UA"/>
              </w:rPr>
              <w:t>400,00 грн.</w:t>
            </w:r>
          </w:p>
        </w:tc>
      </w:tr>
    </w:tbl>
    <w:p w:rsidR="005500DC" w:rsidRPr="00097AEF" w:rsidRDefault="005500DC" w:rsidP="00DF080E">
      <w:pPr>
        <w:rPr>
          <w:b/>
          <w:sz w:val="18"/>
          <w:szCs w:val="18"/>
          <w:lang w:val="en-US"/>
        </w:rPr>
      </w:pPr>
    </w:p>
    <w:p w:rsidR="005500DC" w:rsidRPr="00097AEF" w:rsidRDefault="005500DC" w:rsidP="00DF080E">
      <w:pPr>
        <w:rPr>
          <w:b/>
          <w:sz w:val="18"/>
          <w:szCs w:val="18"/>
          <w:lang w:val="en-US"/>
        </w:rPr>
      </w:pPr>
    </w:p>
    <w:p w:rsidR="005500DC" w:rsidRPr="00097AEF" w:rsidRDefault="005500DC" w:rsidP="00DF080E">
      <w:pPr>
        <w:rPr>
          <w:b/>
          <w:sz w:val="18"/>
          <w:szCs w:val="18"/>
          <w:lang w:val="en-US"/>
        </w:rPr>
      </w:pPr>
    </w:p>
    <w:p w:rsidR="0099643D" w:rsidRPr="00097AEF" w:rsidRDefault="0099643D" w:rsidP="00DF080E">
      <w:pPr>
        <w:rPr>
          <w:b/>
          <w:sz w:val="18"/>
          <w:szCs w:val="18"/>
          <w:lang w:val="uk-UA"/>
        </w:rPr>
      </w:pPr>
      <w:r w:rsidRPr="00097AEF">
        <w:rPr>
          <w:b/>
          <w:sz w:val="18"/>
          <w:szCs w:val="18"/>
          <w:lang w:val="uk-UA"/>
        </w:rPr>
        <w:t>ДОДАТКОВА ІНФОРМАЦІЯ</w:t>
      </w:r>
    </w:p>
    <w:p w:rsidR="0099643D" w:rsidRPr="00097AEF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097AEF">
        <w:rPr>
          <w:sz w:val="16"/>
          <w:szCs w:val="16"/>
          <w:lang w:val="uk-UA"/>
        </w:rPr>
        <w:t xml:space="preserve">АТ </w:t>
      </w:r>
      <w:r w:rsidR="00F1456B" w:rsidRPr="00097AEF">
        <w:rPr>
          <w:sz w:val="16"/>
          <w:szCs w:val="16"/>
          <w:lang w:val="uk-UA"/>
        </w:rPr>
        <w:t>«</w:t>
      </w:r>
      <w:r w:rsidRPr="00097AEF">
        <w:rPr>
          <w:sz w:val="16"/>
          <w:szCs w:val="16"/>
          <w:lang w:val="uk-UA"/>
        </w:rPr>
        <w:t>БТА Б</w:t>
      </w:r>
      <w:r w:rsidR="00F84167" w:rsidRPr="00097AEF">
        <w:rPr>
          <w:sz w:val="16"/>
          <w:szCs w:val="16"/>
          <w:lang w:val="uk-UA"/>
        </w:rPr>
        <w:t>АНК</w:t>
      </w:r>
      <w:r w:rsidR="00F1456B" w:rsidRPr="00097AEF">
        <w:rPr>
          <w:sz w:val="16"/>
          <w:szCs w:val="16"/>
          <w:lang w:val="uk-UA"/>
        </w:rPr>
        <w:t>»</w:t>
      </w:r>
      <w:r w:rsidRPr="00097AEF">
        <w:rPr>
          <w:sz w:val="16"/>
          <w:szCs w:val="16"/>
          <w:lang w:val="uk-UA"/>
        </w:rPr>
        <w:t xml:space="preserve">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99643D" w:rsidRPr="00097AEF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097AEF">
        <w:rPr>
          <w:bCs/>
          <w:sz w:val="16"/>
          <w:szCs w:val="16"/>
          <w:lang w:val="uk-UA"/>
        </w:rPr>
        <w:t xml:space="preserve">В разі відсутності платежів за системою </w:t>
      </w:r>
      <w:r w:rsidR="00F1456B" w:rsidRPr="00097AEF">
        <w:rPr>
          <w:bCs/>
          <w:sz w:val="16"/>
          <w:szCs w:val="16"/>
          <w:lang w:val="uk-UA"/>
        </w:rPr>
        <w:t>«</w:t>
      </w:r>
      <w:r w:rsidRPr="00097AEF">
        <w:rPr>
          <w:bCs/>
          <w:sz w:val="16"/>
          <w:szCs w:val="16"/>
          <w:lang w:val="uk-UA"/>
        </w:rPr>
        <w:t>Клієнт-банк</w:t>
      </w:r>
      <w:r w:rsidR="00F1456B" w:rsidRPr="00097AEF">
        <w:rPr>
          <w:bCs/>
          <w:sz w:val="16"/>
          <w:szCs w:val="16"/>
          <w:lang w:val="uk-UA"/>
        </w:rPr>
        <w:t>»</w:t>
      </w:r>
      <w:r w:rsidRPr="00097AEF">
        <w:rPr>
          <w:bCs/>
          <w:sz w:val="16"/>
          <w:szCs w:val="16"/>
          <w:lang w:val="uk-UA"/>
        </w:rPr>
        <w:t xml:space="preserve"> протягом останніх 3 місяців Банк має право припинити надання послуги користування системою </w:t>
      </w:r>
      <w:r w:rsidR="00F1456B" w:rsidRPr="00097AEF">
        <w:rPr>
          <w:bCs/>
          <w:sz w:val="16"/>
          <w:szCs w:val="16"/>
          <w:lang w:val="uk-UA"/>
        </w:rPr>
        <w:t>«</w:t>
      </w:r>
      <w:r w:rsidRPr="00097AEF">
        <w:rPr>
          <w:bCs/>
          <w:sz w:val="16"/>
          <w:szCs w:val="16"/>
          <w:lang w:val="uk-UA"/>
        </w:rPr>
        <w:t>Клієнт-банк</w:t>
      </w:r>
      <w:r w:rsidR="00F1456B" w:rsidRPr="00097AEF">
        <w:rPr>
          <w:bCs/>
          <w:sz w:val="16"/>
          <w:szCs w:val="16"/>
          <w:lang w:val="uk-UA"/>
        </w:rPr>
        <w:t>»</w:t>
      </w:r>
      <w:r w:rsidRPr="00097AEF">
        <w:rPr>
          <w:bCs/>
          <w:sz w:val="16"/>
          <w:szCs w:val="16"/>
          <w:lang w:val="uk-UA"/>
        </w:rPr>
        <w:t>, повідомивши про це Клієнта відповідним листом.</w:t>
      </w:r>
    </w:p>
    <w:p w:rsidR="0099643D" w:rsidRPr="00097AEF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097AEF">
        <w:rPr>
          <w:sz w:val="16"/>
          <w:szCs w:val="16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99643D" w:rsidRPr="00097AEF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097AEF">
        <w:rPr>
          <w:sz w:val="16"/>
          <w:szCs w:val="16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99643D" w:rsidRPr="00097AEF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097AEF">
        <w:rPr>
          <w:sz w:val="16"/>
          <w:szCs w:val="16"/>
          <w:lang w:val="uk-UA"/>
        </w:rPr>
        <w:t xml:space="preserve">розміщення відповідної інформації на </w:t>
      </w:r>
      <w:r w:rsidR="00F1456B" w:rsidRPr="00097AEF">
        <w:rPr>
          <w:sz w:val="16"/>
          <w:szCs w:val="16"/>
          <w:lang w:val="uk-UA"/>
        </w:rPr>
        <w:t>в</w:t>
      </w:r>
      <w:r w:rsidRPr="00097AEF">
        <w:rPr>
          <w:sz w:val="16"/>
          <w:szCs w:val="16"/>
          <w:lang w:val="uk-UA"/>
        </w:rPr>
        <w:t xml:space="preserve">еб-сайті АТ </w:t>
      </w:r>
      <w:r w:rsidR="00F1456B" w:rsidRPr="00097AEF">
        <w:rPr>
          <w:sz w:val="16"/>
          <w:szCs w:val="16"/>
          <w:lang w:val="uk-UA"/>
        </w:rPr>
        <w:t>«</w:t>
      </w:r>
      <w:r w:rsidRPr="00097AEF">
        <w:rPr>
          <w:sz w:val="16"/>
          <w:szCs w:val="16"/>
          <w:lang w:val="uk-UA"/>
        </w:rPr>
        <w:t>БТА</w:t>
      </w:r>
      <w:r w:rsidR="00F84167" w:rsidRPr="00097AEF">
        <w:rPr>
          <w:sz w:val="16"/>
          <w:szCs w:val="16"/>
          <w:lang w:val="uk-UA"/>
        </w:rPr>
        <w:t xml:space="preserve"> БАНК</w:t>
      </w:r>
      <w:r w:rsidR="00F1456B" w:rsidRPr="00097AEF">
        <w:rPr>
          <w:sz w:val="16"/>
          <w:szCs w:val="16"/>
          <w:lang w:val="uk-UA"/>
        </w:rPr>
        <w:t>»</w:t>
      </w:r>
      <w:r w:rsidRPr="00097AEF">
        <w:rPr>
          <w:vanish/>
          <w:sz w:val="16"/>
          <w:szCs w:val="16"/>
          <w:lang w:val="uk-UA"/>
        </w:rPr>
        <w:t>|</w:t>
      </w:r>
      <w:r w:rsidRPr="00097AEF">
        <w:rPr>
          <w:sz w:val="16"/>
          <w:szCs w:val="16"/>
          <w:lang w:val="uk-UA"/>
        </w:rPr>
        <w:t xml:space="preserve"> за адресою: www.btabank.ua;</w:t>
      </w:r>
    </w:p>
    <w:p w:rsidR="0099643D" w:rsidRPr="00097AEF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097AEF">
        <w:rPr>
          <w:sz w:val="16"/>
          <w:szCs w:val="16"/>
          <w:lang w:val="uk-UA"/>
        </w:rPr>
        <w:t xml:space="preserve">за </w:t>
      </w:r>
      <w:r w:rsidR="007E4A71" w:rsidRPr="00097AEF">
        <w:rPr>
          <w:sz w:val="16"/>
          <w:szCs w:val="16"/>
          <w:lang w:val="uk-UA"/>
        </w:rPr>
        <w:t xml:space="preserve">допомогою системи </w:t>
      </w:r>
      <w:r w:rsidR="00F1456B" w:rsidRPr="00097AEF">
        <w:rPr>
          <w:sz w:val="16"/>
          <w:szCs w:val="16"/>
          <w:lang w:val="uk-UA"/>
        </w:rPr>
        <w:t>«</w:t>
      </w:r>
      <w:r w:rsidR="007E4A71" w:rsidRPr="00097AEF">
        <w:rPr>
          <w:sz w:val="16"/>
          <w:szCs w:val="16"/>
          <w:lang w:val="uk-UA"/>
        </w:rPr>
        <w:t>Клієнт-Банк</w:t>
      </w:r>
      <w:r w:rsidR="00F1456B" w:rsidRPr="00097AEF">
        <w:rPr>
          <w:sz w:val="16"/>
          <w:szCs w:val="16"/>
          <w:lang w:val="uk-UA"/>
        </w:rPr>
        <w:t>»</w:t>
      </w:r>
      <w:r w:rsidR="007E4A71" w:rsidRPr="00097AEF">
        <w:rPr>
          <w:sz w:val="16"/>
          <w:szCs w:val="16"/>
          <w:lang w:val="uk-UA"/>
        </w:rPr>
        <w:t>.</w:t>
      </w:r>
    </w:p>
    <w:p w:rsidR="005F06D8" w:rsidRPr="00097AEF" w:rsidRDefault="005F06D8" w:rsidP="005F06D8">
      <w:pPr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99643D" w:rsidRPr="00097AEF" w:rsidTr="00910437">
        <w:tc>
          <w:tcPr>
            <w:tcW w:w="5210" w:type="dxa"/>
          </w:tcPr>
          <w:p w:rsidR="0095591C" w:rsidRPr="00097AEF" w:rsidRDefault="0095591C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97AEF">
              <w:rPr>
                <w:b/>
                <w:sz w:val="18"/>
                <w:szCs w:val="18"/>
                <w:lang w:val="uk-UA"/>
              </w:rPr>
              <w:t>БАНК</w:t>
            </w:r>
          </w:p>
        </w:tc>
        <w:tc>
          <w:tcPr>
            <w:tcW w:w="5210" w:type="dxa"/>
          </w:tcPr>
          <w:p w:rsidR="0095591C" w:rsidRPr="00097AEF" w:rsidRDefault="0095591C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97AEF">
              <w:rPr>
                <w:b/>
                <w:sz w:val="18"/>
                <w:szCs w:val="18"/>
                <w:lang w:val="uk-UA"/>
              </w:rPr>
              <w:t>КЛІЄНТ</w:t>
            </w:r>
          </w:p>
        </w:tc>
      </w:tr>
      <w:tr w:rsidR="0099643D" w:rsidRPr="00097AEF" w:rsidTr="00910437">
        <w:tc>
          <w:tcPr>
            <w:tcW w:w="5210" w:type="dxa"/>
          </w:tcPr>
          <w:p w:rsidR="00F84167" w:rsidRPr="00097AEF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 xml:space="preserve">АТ </w:t>
            </w:r>
            <w:r w:rsidR="00F1456B" w:rsidRPr="00097AEF">
              <w:rPr>
                <w:sz w:val="18"/>
                <w:szCs w:val="18"/>
                <w:lang w:val="uk-UA"/>
              </w:rPr>
              <w:t>«</w:t>
            </w:r>
            <w:r w:rsidRPr="00097AEF">
              <w:rPr>
                <w:sz w:val="18"/>
                <w:szCs w:val="18"/>
                <w:lang w:val="uk-UA"/>
              </w:rPr>
              <w:t>БТА БАНК</w:t>
            </w:r>
            <w:r w:rsidR="00F1456B" w:rsidRPr="00097AEF">
              <w:rPr>
                <w:sz w:val="18"/>
                <w:szCs w:val="18"/>
                <w:lang w:val="uk-UA"/>
              </w:rPr>
              <w:t>»</w:t>
            </w:r>
          </w:p>
          <w:p w:rsidR="00F84167" w:rsidRPr="00097AEF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0</w:t>
            </w:r>
            <w:r w:rsidR="002372C8" w:rsidRPr="00097AEF">
              <w:rPr>
                <w:sz w:val="18"/>
                <w:szCs w:val="18"/>
                <w:lang w:val="uk-UA"/>
              </w:rPr>
              <w:t>4111</w:t>
            </w:r>
            <w:r w:rsidRPr="00097AEF">
              <w:rPr>
                <w:sz w:val="18"/>
                <w:szCs w:val="18"/>
                <w:lang w:val="uk-UA"/>
              </w:rPr>
              <w:t xml:space="preserve">,  м. Київ, вул. </w:t>
            </w:r>
            <w:r w:rsidR="002372C8" w:rsidRPr="00097AEF">
              <w:rPr>
                <w:sz w:val="18"/>
                <w:szCs w:val="18"/>
              </w:rPr>
              <w:t xml:space="preserve">Д. </w:t>
            </w:r>
            <w:proofErr w:type="spellStart"/>
            <w:r w:rsidR="002372C8" w:rsidRPr="00097AEF">
              <w:rPr>
                <w:sz w:val="18"/>
                <w:szCs w:val="18"/>
              </w:rPr>
              <w:t>Щербаківського</w:t>
            </w:r>
            <w:proofErr w:type="spellEnd"/>
            <w:r w:rsidR="002372C8" w:rsidRPr="00097AEF">
              <w:rPr>
                <w:sz w:val="18"/>
                <w:szCs w:val="18"/>
              </w:rPr>
              <w:t xml:space="preserve"> 35</w:t>
            </w:r>
          </w:p>
          <w:p w:rsidR="00F84167" w:rsidRPr="00097AEF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Код банку 321723</w:t>
            </w:r>
          </w:p>
          <w:p w:rsidR="00F84167" w:rsidRPr="00097AEF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Код ЄДРПОУ: 14359845</w:t>
            </w:r>
          </w:p>
          <w:p w:rsidR="00F84167" w:rsidRPr="00097AEF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________________________________</w:t>
            </w:r>
          </w:p>
          <w:p w:rsidR="0099643D" w:rsidRPr="00097AEF" w:rsidRDefault="00F84167" w:rsidP="00F84167">
            <w:pPr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М. П.</w:t>
            </w:r>
          </w:p>
        </w:tc>
        <w:tc>
          <w:tcPr>
            <w:tcW w:w="5210" w:type="dxa"/>
          </w:tcPr>
          <w:p w:rsidR="0099643D" w:rsidRPr="00097AEF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097AEF" w:rsidRDefault="0099643D" w:rsidP="0091043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________________________________</w:t>
            </w:r>
          </w:p>
          <w:p w:rsidR="0099643D" w:rsidRPr="00097AEF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  <w:r w:rsidRPr="00097AEF">
              <w:rPr>
                <w:sz w:val="18"/>
                <w:szCs w:val="18"/>
                <w:lang w:val="uk-UA"/>
              </w:rPr>
              <w:t>М. П.</w:t>
            </w:r>
          </w:p>
        </w:tc>
      </w:tr>
    </w:tbl>
    <w:p w:rsidR="0099643D" w:rsidRPr="00097AEF" w:rsidRDefault="0099643D">
      <w:pPr>
        <w:rPr>
          <w:sz w:val="22"/>
          <w:szCs w:val="22"/>
          <w:lang w:val="uk-UA"/>
        </w:rPr>
      </w:pPr>
    </w:p>
    <w:sectPr w:rsidR="0099643D" w:rsidRPr="00097AEF" w:rsidSect="004A73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1B" w:rsidRPr="00F1456B" w:rsidRDefault="004F6C1B">
      <w:pPr>
        <w:rPr>
          <w:sz w:val="22"/>
          <w:szCs w:val="22"/>
        </w:rPr>
      </w:pPr>
      <w:r w:rsidRPr="00F1456B">
        <w:rPr>
          <w:sz w:val="22"/>
          <w:szCs w:val="22"/>
        </w:rPr>
        <w:separator/>
      </w:r>
    </w:p>
  </w:endnote>
  <w:endnote w:type="continuationSeparator" w:id="0">
    <w:p w:rsidR="004F6C1B" w:rsidRPr="00F1456B" w:rsidRDefault="004F6C1B">
      <w:pPr>
        <w:rPr>
          <w:sz w:val="22"/>
          <w:szCs w:val="22"/>
        </w:rPr>
      </w:pPr>
      <w:r w:rsidRPr="00F1456B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3F" w:rsidRPr="00F1456B" w:rsidRDefault="00891D3F" w:rsidP="004E2FBF">
    <w:pPr>
      <w:pStyle w:val="a8"/>
      <w:framePr w:wrap="around" w:vAnchor="text" w:hAnchor="margin" w:xAlign="right" w:y="1"/>
      <w:rPr>
        <w:rStyle w:val="a9"/>
        <w:sz w:val="22"/>
        <w:szCs w:val="22"/>
      </w:rPr>
    </w:pPr>
    <w:r w:rsidRPr="00F1456B">
      <w:rPr>
        <w:rStyle w:val="a9"/>
        <w:sz w:val="22"/>
        <w:szCs w:val="22"/>
      </w:rPr>
      <w:fldChar w:fldCharType="begin"/>
    </w:r>
    <w:r w:rsidRPr="00F1456B">
      <w:rPr>
        <w:rStyle w:val="a9"/>
        <w:sz w:val="22"/>
        <w:szCs w:val="22"/>
      </w:rPr>
      <w:instrText xml:space="preserve">PAGE  </w:instrText>
    </w:r>
    <w:r w:rsidRPr="00F1456B">
      <w:rPr>
        <w:rStyle w:val="a9"/>
        <w:sz w:val="22"/>
        <w:szCs w:val="22"/>
      </w:rPr>
      <w:fldChar w:fldCharType="end"/>
    </w:r>
  </w:p>
  <w:p w:rsidR="00891D3F" w:rsidRPr="00F1456B" w:rsidRDefault="00891D3F" w:rsidP="004E2FBF">
    <w:pPr>
      <w:pStyle w:val="a8"/>
      <w:ind w:right="360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3F" w:rsidRPr="00F1456B" w:rsidRDefault="00891D3F" w:rsidP="00E42B12">
    <w:pPr>
      <w:pStyle w:val="a8"/>
      <w:framePr w:wrap="around" w:vAnchor="text" w:hAnchor="margin" w:xAlign="right" w:y="1"/>
      <w:rPr>
        <w:rStyle w:val="a9"/>
        <w:sz w:val="22"/>
        <w:szCs w:val="22"/>
      </w:rPr>
    </w:pPr>
    <w:r w:rsidRPr="00F1456B">
      <w:rPr>
        <w:rStyle w:val="a9"/>
        <w:sz w:val="22"/>
        <w:szCs w:val="22"/>
      </w:rPr>
      <w:fldChar w:fldCharType="begin"/>
    </w:r>
    <w:r w:rsidRPr="00F1456B">
      <w:rPr>
        <w:rStyle w:val="a9"/>
        <w:sz w:val="22"/>
        <w:szCs w:val="22"/>
      </w:rPr>
      <w:instrText xml:space="preserve">PAGE  </w:instrText>
    </w:r>
    <w:r w:rsidRPr="00F1456B">
      <w:rPr>
        <w:rStyle w:val="a9"/>
        <w:sz w:val="22"/>
        <w:szCs w:val="22"/>
      </w:rPr>
      <w:fldChar w:fldCharType="separate"/>
    </w:r>
    <w:r w:rsidR="00097AEF">
      <w:rPr>
        <w:rStyle w:val="a9"/>
        <w:noProof/>
        <w:sz w:val="22"/>
        <w:szCs w:val="22"/>
      </w:rPr>
      <w:t>3</w:t>
    </w:r>
    <w:r w:rsidRPr="00F1456B">
      <w:rPr>
        <w:rStyle w:val="a9"/>
        <w:sz w:val="22"/>
        <w:szCs w:val="22"/>
      </w:rPr>
      <w:fldChar w:fldCharType="end"/>
    </w:r>
  </w:p>
  <w:p w:rsidR="00891D3F" w:rsidRPr="00F1456B" w:rsidRDefault="00891D3F" w:rsidP="004E2FBF">
    <w:pPr>
      <w:pStyle w:val="a8"/>
      <w:ind w:right="36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1B" w:rsidRPr="00F1456B" w:rsidRDefault="004F6C1B">
      <w:pPr>
        <w:rPr>
          <w:sz w:val="22"/>
          <w:szCs w:val="22"/>
        </w:rPr>
      </w:pPr>
      <w:r w:rsidRPr="00F1456B">
        <w:rPr>
          <w:sz w:val="22"/>
          <w:szCs w:val="22"/>
        </w:rPr>
        <w:separator/>
      </w:r>
    </w:p>
  </w:footnote>
  <w:footnote w:type="continuationSeparator" w:id="0">
    <w:p w:rsidR="004F6C1B" w:rsidRPr="00F1456B" w:rsidRDefault="004F6C1B">
      <w:pPr>
        <w:rPr>
          <w:sz w:val="22"/>
          <w:szCs w:val="22"/>
        </w:rPr>
      </w:pPr>
      <w:r w:rsidRPr="00F1456B">
        <w:rPr>
          <w:sz w:val="22"/>
          <w:szCs w:val="22"/>
        </w:rPr>
        <w:continuationSeparator/>
      </w:r>
    </w:p>
  </w:footnote>
  <w:footnote w:id="1">
    <w:p w:rsidR="00891D3F" w:rsidRPr="00F1456B" w:rsidRDefault="00891D3F" w:rsidP="00DF080E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Дана плата стягується при наявності операцій за рахунком</w:t>
      </w:r>
      <w:r>
        <w:rPr>
          <w:sz w:val="18"/>
          <w:szCs w:val="18"/>
          <w:lang w:val="uk-UA"/>
        </w:rPr>
        <w:t xml:space="preserve">, </w:t>
      </w:r>
      <w:r w:rsidRPr="00F1456B">
        <w:rPr>
          <w:sz w:val="18"/>
          <w:szCs w:val="18"/>
          <w:lang w:val="uk-UA"/>
        </w:rPr>
        <w:t xml:space="preserve">ініційованих клієнтом </w:t>
      </w:r>
      <w:r>
        <w:rPr>
          <w:sz w:val="18"/>
          <w:szCs w:val="18"/>
          <w:lang w:val="uk-UA"/>
        </w:rPr>
        <w:t>у</w:t>
      </w:r>
      <w:r w:rsidRPr="00F1456B">
        <w:rPr>
          <w:sz w:val="18"/>
          <w:szCs w:val="18"/>
          <w:lang w:val="uk-UA"/>
        </w:rPr>
        <w:t xml:space="preserve"> поточн</w:t>
      </w:r>
      <w:r>
        <w:rPr>
          <w:sz w:val="18"/>
          <w:szCs w:val="18"/>
          <w:lang w:val="uk-UA"/>
        </w:rPr>
        <w:t>ому</w:t>
      </w:r>
      <w:r w:rsidRPr="00F1456B">
        <w:rPr>
          <w:sz w:val="18"/>
          <w:szCs w:val="18"/>
          <w:lang w:val="uk-UA"/>
        </w:rPr>
        <w:t xml:space="preserve"> місяц</w:t>
      </w:r>
      <w:r>
        <w:rPr>
          <w:sz w:val="18"/>
          <w:szCs w:val="18"/>
          <w:lang w:val="uk-UA"/>
        </w:rPr>
        <w:t>і</w:t>
      </w:r>
      <w:r w:rsidRPr="00F1456B">
        <w:rPr>
          <w:sz w:val="18"/>
          <w:szCs w:val="18"/>
          <w:lang w:val="uk-UA"/>
        </w:rPr>
        <w:t>.</w:t>
      </w:r>
    </w:p>
  </w:footnote>
  <w:footnote w:id="2">
    <w:p w:rsidR="00891D3F" w:rsidRPr="006F18F0" w:rsidRDefault="00891D3F" w:rsidP="00DF080E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- посередника, - </w:t>
      </w:r>
      <w:proofErr w:type="spellStart"/>
      <w:r w:rsidRPr="00F1456B">
        <w:rPr>
          <w:sz w:val="18"/>
          <w:szCs w:val="18"/>
          <w:lang w:val="uk-UA"/>
        </w:rPr>
        <w:t>бенефіціара</w:t>
      </w:r>
      <w:proofErr w:type="spellEnd"/>
      <w:r w:rsidRPr="00F1456B">
        <w:rPr>
          <w:sz w:val="18"/>
          <w:szCs w:val="18"/>
          <w:lang w:val="uk-UA"/>
        </w:rPr>
        <w:t xml:space="preserve">, а також третіх банків, що беруть участь </w:t>
      </w:r>
      <w:r>
        <w:rPr>
          <w:sz w:val="18"/>
          <w:szCs w:val="18"/>
          <w:lang w:val="uk-UA"/>
        </w:rPr>
        <w:t>у</w:t>
      </w:r>
      <w:r w:rsidRPr="00F1456B">
        <w:rPr>
          <w:sz w:val="18"/>
          <w:szCs w:val="18"/>
          <w:lang w:val="uk-UA"/>
        </w:rPr>
        <w:t xml:space="preserve"> маршрутизації платежу </w:t>
      </w:r>
      <w:r>
        <w:rPr>
          <w:sz w:val="18"/>
          <w:szCs w:val="18"/>
          <w:lang w:val="uk-UA"/>
        </w:rPr>
        <w:t>(</w:t>
      </w:r>
      <w:r w:rsidRPr="00F1456B">
        <w:rPr>
          <w:sz w:val="18"/>
          <w:szCs w:val="18"/>
          <w:lang w:val="uk-UA"/>
        </w:rPr>
        <w:t>в разі якщо не вказано інше</w:t>
      </w:r>
      <w:r>
        <w:rPr>
          <w:sz w:val="18"/>
          <w:szCs w:val="18"/>
          <w:lang w:val="uk-UA"/>
        </w:rPr>
        <w:t>)</w:t>
      </w:r>
      <w:r w:rsidRPr="00F1456B">
        <w:rPr>
          <w:sz w:val="18"/>
          <w:szCs w:val="18"/>
          <w:lang w:val="uk-UA"/>
        </w:rPr>
        <w:t xml:space="preserve">. Дана комісія не застосовується для операцій, які </w:t>
      </w:r>
      <w:r w:rsidRPr="006F18F0">
        <w:rPr>
          <w:sz w:val="18"/>
          <w:szCs w:val="18"/>
          <w:lang w:val="uk-UA"/>
        </w:rPr>
        <w:t>здійснюються клієнтом в межах Банку між власними поточними, вкладними (депозитними) рахунками.</w:t>
      </w:r>
    </w:p>
  </w:footnote>
  <w:footnote w:id="3">
    <w:p w:rsidR="00891D3F" w:rsidRPr="009B5251" w:rsidRDefault="00891D3F">
      <w:pPr>
        <w:pStyle w:val="a6"/>
        <w:rPr>
          <w:sz w:val="18"/>
          <w:szCs w:val="18"/>
          <w:lang w:val="uk-UA"/>
        </w:rPr>
      </w:pPr>
      <w:r w:rsidRPr="007B63CC">
        <w:rPr>
          <w:rStyle w:val="a7"/>
          <w:sz w:val="18"/>
          <w:szCs w:val="18"/>
        </w:rPr>
        <w:footnoteRef/>
      </w:r>
      <w:r w:rsidRPr="007B63CC">
        <w:rPr>
          <w:sz w:val="18"/>
          <w:szCs w:val="18"/>
          <w:lang w:val="uk-UA"/>
        </w:rPr>
        <w:t xml:space="preserve"> Згідно рішення Комітету з управління активами та пасивами Банку.</w:t>
      </w:r>
    </w:p>
  </w:footnote>
  <w:footnote w:id="4">
    <w:p w:rsidR="00891D3F" w:rsidRPr="00F1456B" w:rsidRDefault="00891D3F" w:rsidP="004A73E1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 Згідно рішення Тарифного комітету Банку.</w:t>
      </w:r>
    </w:p>
  </w:footnote>
  <w:footnote w:id="5">
    <w:p w:rsidR="00891D3F" w:rsidRPr="00F1456B" w:rsidRDefault="00891D3F" w:rsidP="00F72595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Дана оплата стягується при відсутності ініційованих клієнтом операцій за поточним рахунком за останні 30 (тридцять) календарних днів. Оплата списується в розмірі доступного залишку на рахунку.</w:t>
      </w:r>
    </w:p>
  </w:footnote>
  <w:footnote w:id="6">
    <w:p w:rsidR="00891D3F" w:rsidRPr="00F1456B" w:rsidRDefault="00891D3F" w:rsidP="0002246B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Зміна тарифного пакету за ініціативою клієнта здійснюється не раніше 1-го числа місяця наступного за місяцем в якому отримано повідомлення від клієнта про перехід на тарифний пакет.</w:t>
      </w:r>
    </w:p>
  </w:footnote>
  <w:footnote w:id="7">
    <w:p w:rsidR="00891D3F" w:rsidRPr="00F1456B" w:rsidRDefault="00891D3F">
      <w:pPr>
        <w:pStyle w:val="a6"/>
        <w:rPr>
          <w:color w:val="FF0000"/>
          <w:sz w:val="18"/>
          <w:szCs w:val="18"/>
          <w:lang w:val="uk-UA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</w:t>
      </w:r>
      <w:proofErr w:type="spellStart"/>
      <w:r w:rsidRPr="00F1456B">
        <w:rPr>
          <w:sz w:val="18"/>
          <w:szCs w:val="18"/>
          <w:lang w:val="uk-UA"/>
        </w:rPr>
        <w:t>-посередника</w:t>
      </w:r>
      <w:proofErr w:type="spellEnd"/>
      <w:r w:rsidRPr="00F1456B">
        <w:rPr>
          <w:sz w:val="18"/>
          <w:szCs w:val="18"/>
          <w:lang w:val="uk-UA"/>
        </w:rPr>
        <w:t xml:space="preserve">, </w:t>
      </w:r>
      <w:proofErr w:type="spellStart"/>
      <w:r w:rsidRPr="00F1456B">
        <w:rPr>
          <w:sz w:val="18"/>
          <w:szCs w:val="18"/>
          <w:lang w:val="uk-UA"/>
        </w:rPr>
        <w:t>-бенефіціара</w:t>
      </w:r>
      <w:proofErr w:type="spellEnd"/>
      <w:r w:rsidRPr="00F1456B">
        <w:rPr>
          <w:sz w:val="18"/>
          <w:szCs w:val="18"/>
          <w:lang w:val="uk-UA"/>
        </w:rPr>
        <w:t>, а також третіх банків, що беруть участь у  наданні цієї послуги.</w:t>
      </w:r>
    </w:p>
  </w:footnote>
  <w:footnote w:id="8">
    <w:p w:rsidR="00891D3F" w:rsidRPr="00F1456B" w:rsidRDefault="00891D3F" w:rsidP="005500DC">
      <w:pPr>
        <w:pStyle w:val="a6"/>
        <w:rPr>
          <w:color w:val="FF0000"/>
          <w:sz w:val="18"/>
          <w:szCs w:val="18"/>
          <w:lang w:val="uk-UA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</w:t>
      </w:r>
      <w:proofErr w:type="spellStart"/>
      <w:r w:rsidRPr="00F1456B">
        <w:rPr>
          <w:sz w:val="18"/>
          <w:szCs w:val="18"/>
          <w:lang w:val="uk-UA"/>
        </w:rPr>
        <w:t>-посередника</w:t>
      </w:r>
      <w:proofErr w:type="spellEnd"/>
      <w:r w:rsidRPr="00F1456B">
        <w:rPr>
          <w:sz w:val="18"/>
          <w:szCs w:val="18"/>
          <w:lang w:val="uk-UA"/>
        </w:rPr>
        <w:t xml:space="preserve">, </w:t>
      </w:r>
      <w:proofErr w:type="spellStart"/>
      <w:r w:rsidRPr="00F1456B">
        <w:rPr>
          <w:sz w:val="18"/>
          <w:szCs w:val="18"/>
          <w:lang w:val="uk-UA"/>
        </w:rPr>
        <w:t>-бенефіціара</w:t>
      </w:r>
      <w:proofErr w:type="spellEnd"/>
      <w:r w:rsidRPr="00F1456B">
        <w:rPr>
          <w:sz w:val="18"/>
          <w:szCs w:val="18"/>
          <w:lang w:val="uk-UA"/>
        </w:rPr>
        <w:t>, а також третіх банків, що беруть участь у  наданні цієї послуги.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3F" w:rsidRPr="006027A7" w:rsidRDefault="00891D3F" w:rsidP="008242A6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891D3F" w:rsidRPr="006027A7" w:rsidRDefault="00891D3F" w:rsidP="008242A6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 xml:space="preserve">Додаток 1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>
      <w:rPr>
        <w:sz w:val="20"/>
        <w:szCs w:val="20"/>
        <w:lang w:val="uk-UA"/>
      </w:rPr>
      <w:t xml:space="preserve"> 4 </w:t>
    </w:r>
    <w:r w:rsidRPr="006027A7">
      <w:rPr>
        <w:sz w:val="20"/>
        <w:szCs w:val="20"/>
        <w:lang w:val="uk-UA"/>
      </w:rPr>
      <w:t xml:space="preserve"> питання №</w:t>
    </w:r>
    <w:r>
      <w:rPr>
        <w:sz w:val="20"/>
        <w:szCs w:val="20"/>
        <w:lang w:val="uk-UA"/>
      </w:rPr>
      <w:t xml:space="preserve"> 1 </w:t>
    </w:r>
    <w:r w:rsidRPr="006027A7">
      <w:rPr>
        <w:sz w:val="20"/>
        <w:szCs w:val="20"/>
        <w:lang w:val="uk-UA"/>
      </w:rPr>
      <w:t xml:space="preserve"> від</w:t>
    </w:r>
    <w:r>
      <w:rPr>
        <w:sz w:val="20"/>
        <w:szCs w:val="20"/>
        <w:lang w:val="uk-UA"/>
      </w:rPr>
      <w:t xml:space="preserve"> </w:t>
    </w:r>
    <w:r w:rsidR="007B3DAD" w:rsidRPr="007B3DAD">
      <w:rPr>
        <w:sz w:val="20"/>
        <w:szCs w:val="20"/>
      </w:rPr>
      <w:t>24</w:t>
    </w:r>
    <w:r>
      <w:rPr>
        <w:sz w:val="20"/>
        <w:szCs w:val="20"/>
        <w:lang w:val="uk-UA"/>
      </w:rPr>
      <w:t>.0</w:t>
    </w:r>
    <w:r w:rsidR="007B3DAD" w:rsidRPr="007B3DAD">
      <w:rPr>
        <w:sz w:val="20"/>
        <w:szCs w:val="20"/>
      </w:rPr>
      <w:t>3</w:t>
    </w:r>
    <w:r>
      <w:rPr>
        <w:sz w:val="20"/>
        <w:szCs w:val="20"/>
        <w:lang w:val="uk-UA"/>
      </w:rPr>
      <w:t>.202</w:t>
    </w:r>
    <w:r w:rsidR="007B3DAD" w:rsidRPr="007B3DAD">
      <w:rPr>
        <w:sz w:val="20"/>
        <w:szCs w:val="20"/>
      </w:rPr>
      <w:t>5</w:t>
    </w:r>
    <w:r w:rsidRPr="006027A7">
      <w:rPr>
        <w:sz w:val="20"/>
        <w:szCs w:val="20"/>
        <w:lang w:val="uk-UA"/>
      </w:rPr>
      <w:t xml:space="preserve"> р.)</w:t>
    </w:r>
  </w:p>
  <w:p w:rsidR="00891D3F" w:rsidRPr="006027A7" w:rsidRDefault="00891D3F" w:rsidP="00F76684">
    <w:pPr>
      <w:pStyle w:val="aa"/>
      <w:jc w:val="right"/>
      <w:rPr>
        <w:sz w:val="20"/>
        <w:szCs w:val="20"/>
        <w:lang w:val="uk-UA"/>
      </w:rPr>
    </w:pPr>
  </w:p>
  <w:p w:rsidR="00891D3F" w:rsidRPr="006027A7" w:rsidRDefault="00891D3F" w:rsidP="00F76684">
    <w:pPr>
      <w:pStyle w:val="aa"/>
      <w:jc w:val="right"/>
      <w:rPr>
        <w:sz w:val="20"/>
        <w:szCs w:val="20"/>
        <w:lang w:val="uk-UA" w:eastAsia="en-US"/>
      </w:rPr>
    </w:pPr>
    <w:r w:rsidRPr="006027A7">
      <w:rPr>
        <w:sz w:val="20"/>
        <w:szCs w:val="20"/>
        <w:lang w:val="uk-UA" w:eastAsia="en-US"/>
      </w:rPr>
      <w:t>Додаток  до договору</w:t>
    </w:r>
  </w:p>
  <w:p w:rsidR="00891D3F" w:rsidRPr="006027A7" w:rsidRDefault="00891D3F" w:rsidP="00F76684">
    <w:pPr>
      <w:pStyle w:val="aa"/>
      <w:jc w:val="right"/>
      <w:rPr>
        <w:sz w:val="20"/>
        <w:szCs w:val="20"/>
        <w:lang w:val="uk-UA" w:eastAsia="en-US"/>
      </w:rPr>
    </w:pPr>
    <w:r w:rsidRPr="006027A7">
      <w:rPr>
        <w:sz w:val="20"/>
        <w:szCs w:val="20"/>
        <w:lang w:val="uk-UA" w:eastAsia="en-US"/>
      </w:rPr>
      <w:t xml:space="preserve"> банківського рахунку №___ </w:t>
    </w:r>
  </w:p>
  <w:p w:rsidR="00891D3F" w:rsidRPr="00F76684" w:rsidRDefault="00891D3F" w:rsidP="00F76684">
    <w:pPr>
      <w:pStyle w:val="aa"/>
      <w:jc w:val="right"/>
      <w:rPr>
        <w:szCs w:val="22"/>
      </w:rPr>
    </w:pPr>
    <w:r w:rsidRPr="006027A7">
      <w:rPr>
        <w:sz w:val="20"/>
        <w:szCs w:val="20"/>
        <w:lang w:val="uk-UA" w:eastAsia="en-US"/>
      </w:rPr>
      <w:t>від «__»______</w:t>
    </w:r>
    <w:r w:rsidRPr="00C37BC3">
      <w:rPr>
        <w:sz w:val="20"/>
        <w:szCs w:val="20"/>
        <w:lang w:val="uk-UA" w:eastAsia="en-US"/>
      </w:rPr>
      <w:t xml:space="preserve"> 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C9"/>
    <w:multiLevelType w:val="multilevel"/>
    <w:tmpl w:val="F410A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934E2C"/>
    <w:multiLevelType w:val="hybridMultilevel"/>
    <w:tmpl w:val="6BC280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6B37EA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E822B19"/>
    <w:multiLevelType w:val="hybridMultilevel"/>
    <w:tmpl w:val="0DFE35C8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>
    <w:nsid w:val="1FB63D86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B96D64"/>
    <w:multiLevelType w:val="multilevel"/>
    <w:tmpl w:val="F8124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D4D28D5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61354"/>
    <w:multiLevelType w:val="multilevel"/>
    <w:tmpl w:val="F8D0D2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4DF5025"/>
    <w:multiLevelType w:val="hybridMultilevel"/>
    <w:tmpl w:val="D360A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A4260"/>
    <w:multiLevelType w:val="multilevel"/>
    <w:tmpl w:val="4C0E46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8AA5635"/>
    <w:multiLevelType w:val="multilevel"/>
    <w:tmpl w:val="6096BA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49777CC"/>
    <w:multiLevelType w:val="multilevel"/>
    <w:tmpl w:val="E5AECD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A6E77A3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C9176B0"/>
    <w:multiLevelType w:val="hybridMultilevel"/>
    <w:tmpl w:val="296C8DF2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>
    <w:nsid w:val="773E5825"/>
    <w:multiLevelType w:val="hybridMultilevel"/>
    <w:tmpl w:val="962ED9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3"/>
  </w:num>
  <w:num w:numId="5">
    <w:abstractNumId w:val="19"/>
  </w:num>
  <w:num w:numId="6">
    <w:abstractNumId w:val="8"/>
  </w:num>
  <w:num w:numId="7">
    <w:abstractNumId w:val="10"/>
  </w:num>
  <w:num w:numId="8">
    <w:abstractNumId w:val="11"/>
  </w:num>
  <w:num w:numId="9">
    <w:abstractNumId w:val="20"/>
  </w:num>
  <w:num w:numId="10">
    <w:abstractNumId w:val="4"/>
  </w:num>
  <w:num w:numId="11">
    <w:abstractNumId w:val="18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3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2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83B"/>
    <w:rsid w:val="00000D53"/>
    <w:rsid w:val="000129C1"/>
    <w:rsid w:val="000162A6"/>
    <w:rsid w:val="00017A81"/>
    <w:rsid w:val="0002246B"/>
    <w:rsid w:val="00026AD9"/>
    <w:rsid w:val="00040DBC"/>
    <w:rsid w:val="000440FC"/>
    <w:rsid w:val="000470B7"/>
    <w:rsid w:val="00052430"/>
    <w:rsid w:val="000542C8"/>
    <w:rsid w:val="000566DB"/>
    <w:rsid w:val="00056CF4"/>
    <w:rsid w:val="00063476"/>
    <w:rsid w:val="000653BB"/>
    <w:rsid w:val="00074FD1"/>
    <w:rsid w:val="00083097"/>
    <w:rsid w:val="00090284"/>
    <w:rsid w:val="00091B55"/>
    <w:rsid w:val="0009498F"/>
    <w:rsid w:val="00097AEF"/>
    <w:rsid w:val="000A1FD2"/>
    <w:rsid w:val="000A7474"/>
    <w:rsid w:val="000B18D8"/>
    <w:rsid w:val="000B267B"/>
    <w:rsid w:val="000B2DDA"/>
    <w:rsid w:val="000B57B0"/>
    <w:rsid w:val="000C238A"/>
    <w:rsid w:val="000C2D1C"/>
    <w:rsid w:val="000C3D58"/>
    <w:rsid w:val="000D718F"/>
    <w:rsid w:val="000E3EAE"/>
    <w:rsid w:val="000E4EE7"/>
    <w:rsid w:val="000E695E"/>
    <w:rsid w:val="000F0DF3"/>
    <w:rsid w:val="000F4F74"/>
    <w:rsid w:val="0010212F"/>
    <w:rsid w:val="001067D1"/>
    <w:rsid w:val="00106D24"/>
    <w:rsid w:val="00110082"/>
    <w:rsid w:val="0011036E"/>
    <w:rsid w:val="00124A12"/>
    <w:rsid w:val="0013226A"/>
    <w:rsid w:val="001327FE"/>
    <w:rsid w:val="00132D4B"/>
    <w:rsid w:val="001363E9"/>
    <w:rsid w:val="00136F2D"/>
    <w:rsid w:val="00143D89"/>
    <w:rsid w:val="001507E6"/>
    <w:rsid w:val="00167B13"/>
    <w:rsid w:val="0017398F"/>
    <w:rsid w:val="001742B4"/>
    <w:rsid w:val="00175ECC"/>
    <w:rsid w:val="0017713F"/>
    <w:rsid w:val="00183233"/>
    <w:rsid w:val="0018357B"/>
    <w:rsid w:val="00184619"/>
    <w:rsid w:val="0019042A"/>
    <w:rsid w:val="001968AA"/>
    <w:rsid w:val="001A2705"/>
    <w:rsid w:val="001A2853"/>
    <w:rsid w:val="001A63E0"/>
    <w:rsid w:val="001C06B5"/>
    <w:rsid w:val="001C44C1"/>
    <w:rsid w:val="001D07EE"/>
    <w:rsid w:val="001D1BF5"/>
    <w:rsid w:val="001D2D09"/>
    <w:rsid w:val="001E3241"/>
    <w:rsid w:val="001E389B"/>
    <w:rsid w:val="001F20F9"/>
    <w:rsid w:val="001F3DCB"/>
    <w:rsid w:val="00203BAB"/>
    <w:rsid w:val="0020765A"/>
    <w:rsid w:val="00207CCB"/>
    <w:rsid w:val="0021368B"/>
    <w:rsid w:val="00214AA3"/>
    <w:rsid w:val="00222FE2"/>
    <w:rsid w:val="00223697"/>
    <w:rsid w:val="00224582"/>
    <w:rsid w:val="00224E9A"/>
    <w:rsid w:val="00225A22"/>
    <w:rsid w:val="00232FBE"/>
    <w:rsid w:val="002372C8"/>
    <w:rsid w:val="002413EE"/>
    <w:rsid w:val="00241636"/>
    <w:rsid w:val="00250720"/>
    <w:rsid w:val="002608B5"/>
    <w:rsid w:val="00263140"/>
    <w:rsid w:val="00263298"/>
    <w:rsid w:val="00264689"/>
    <w:rsid w:val="00270219"/>
    <w:rsid w:val="002767F1"/>
    <w:rsid w:val="002805AF"/>
    <w:rsid w:val="00284E98"/>
    <w:rsid w:val="002924D3"/>
    <w:rsid w:val="00295A06"/>
    <w:rsid w:val="002A1CCD"/>
    <w:rsid w:val="002A1D54"/>
    <w:rsid w:val="002B2F81"/>
    <w:rsid w:val="002C38A3"/>
    <w:rsid w:val="002C48E3"/>
    <w:rsid w:val="002C679B"/>
    <w:rsid w:val="002C7DC1"/>
    <w:rsid w:val="002D25EC"/>
    <w:rsid w:val="002D584D"/>
    <w:rsid w:val="002E1EA7"/>
    <w:rsid w:val="002E50D8"/>
    <w:rsid w:val="002F12DC"/>
    <w:rsid w:val="002F14A0"/>
    <w:rsid w:val="002F613C"/>
    <w:rsid w:val="003058D4"/>
    <w:rsid w:val="0030678C"/>
    <w:rsid w:val="00306B3C"/>
    <w:rsid w:val="003113BD"/>
    <w:rsid w:val="003140AF"/>
    <w:rsid w:val="003172F5"/>
    <w:rsid w:val="003215B0"/>
    <w:rsid w:val="00322869"/>
    <w:rsid w:val="003352E9"/>
    <w:rsid w:val="00337F58"/>
    <w:rsid w:val="00342EF9"/>
    <w:rsid w:val="0035002A"/>
    <w:rsid w:val="0035378A"/>
    <w:rsid w:val="00372166"/>
    <w:rsid w:val="003741D6"/>
    <w:rsid w:val="003814FA"/>
    <w:rsid w:val="0039435D"/>
    <w:rsid w:val="00397BDB"/>
    <w:rsid w:val="003A10F1"/>
    <w:rsid w:val="003A3268"/>
    <w:rsid w:val="003B020D"/>
    <w:rsid w:val="003B5086"/>
    <w:rsid w:val="003C140E"/>
    <w:rsid w:val="003C4610"/>
    <w:rsid w:val="003C72BA"/>
    <w:rsid w:val="003C730A"/>
    <w:rsid w:val="003D0640"/>
    <w:rsid w:val="003D2D29"/>
    <w:rsid w:val="003D6D48"/>
    <w:rsid w:val="003E5690"/>
    <w:rsid w:val="003E7176"/>
    <w:rsid w:val="003F1C83"/>
    <w:rsid w:val="003F2C7B"/>
    <w:rsid w:val="003F43E4"/>
    <w:rsid w:val="003F5989"/>
    <w:rsid w:val="0040384B"/>
    <w:rsid w:val="004060CD"/>
    <w:rsid w:val="004073F9"/>
    <w:rsid w:val="00411C60"/>
    <w:rsid w:val="00412E7B"/>
    <w:rsid w:val="004167C9"/>
    <w:rsid w:val="00425473"/>
    <w:rsid w:val="004311A4"/>
    <w:rsid w:val="0043163B"/>
    <w:rsid w:val="00433CBE"/>
    <w:rsid w:val="00435BCB"/>
    <w:rsid w:val="00437768"/>
    <w:rsid w:val="00450A80"/>
    <w:rsid w:val="00451DB5"/>
    <w:rsid w:val="00452443"/>
    <w:rsid w:val="00457E6F"/>
    <w:rsid w:val="00462558"/>
    <w:rsid w:val="00466FC4"/>
    <w:rsid w:val="0047037F"/>
    <w:rsid w:val="0047161E"/>
    <w:rsid w:val="00472EDB"/>
    <w:rsid w:val="00477190"/>
    <w:rsid w:val="00477B35"/>
    <w:rsid w:val="00481A0F"/>
    <w:rsid w:val="00483180"/>
    <w:rsid w:val="00484158"/>
    <w:rsid w:val="004862AB"/>
    <w:rsid w:val="004862C2"/>
    <w:rsid w:val="00494FDA"/>
    <w:rsid w:val="00495FB8"/>
    <w:rsid w:val="00496F29"/>
    <w:rsid w:val="004A12A1"/>
    <w:rsid w:val="004A3D4F"/>
    <w:rsid w:val="004A4A68"/>
    <w:rsid w:val="004A73E1"/>
    <w:rsid w:val="004A762C"/>
    <w:rsid w:val="004B51CA"/>
    <w:rsid w:val="004C1584"/>
    <w:rsid w:val="004D0E17"/>
    <w:rsid w:val="004D156E"/>
    <w:rsid w:val="004E2FBF"/>
    <w:rsid w:val="004F04A2"/>
    <w:rsid w:val="004F1059"/>
    <w:rsid w:val="004F6C1B"/>
    <w:rsid w:val="0050133A"/>
    <w:rsid w:val="0050422F"/>
    <w:rsid w:val="005054BE"/>
    <w:rsid w:val="00506863"/>
    <w:rsid w:val="00521D0E"/>
    <w:rsid w:val="005224DB"/>
    <w:rsid w:val="00522A49"/>
    <w:rsid w:val="00525974"/>
    <w:rsid w:val="005368A4"/>
    <w:rsid w:val="005500DC"/>
    <w:rsid w:val="00552919"/>
    <w:rsid w:val="00556000"/>
    <w:rsid w:val="0056262D"/>
    <w:rsid w:val="005632E0"/>
    <w:rsid w:val="005722A2"/>
    <w:rsid w:val="0057338E"/>
    <w:rsid w:val="005744E9"/>
    <w:rsid w:val="00576D1A"/>
    <w:rsid w:val="00587AC3"/>
    <w:rsid w:val="00593F8B"/>
    <w:rsid w:val="005A1954"/>
    <w:rsid w:val="005A1FA9"/>
    <w:rsid w:val="005A2255"/>
    <w:rsid w:val="005A3AAE"/>
    <w:rsid w:val="005A764F"/>
    <w:rsid w:val="005C0EFA"/>
    <w:rsid w:val="005C7510"/>
    <w:rsid w:val="005E400E"/>
    <w:rsid w:val="005E4991"/>
    <w:rsid w:val="005F06D8"/>
    <w:rsid w:val="005F4F15"/>
    <w:rsid w:val="005F54A0"/>
    <w:rsid w:val="006027A7"/>
    <w:rsid w:val="00603010"/>
    <w:rsid w:val="00603F28"/>
    <w:rsid w:val="006077D5"/>
    <w:rsid w:val="00615089"/>
    <w:rsid w:val="00620988"/>
    <w:rsid w:val="00622FCF"/>
    <w:rsid w:val="0062490F"/>
    <w:rsid w:val="00626E19"/>
    <w:rsid w:val="00635B37"/>
    <w:rsid w:val="0064142B"/>
    <w:rsid w:val="00641B08"/>
    <w:rsid w:val="00643335"/>
    <w:rsid w:val="006460F0"/>
    <w:rsid w:val="00650CC2"/>
    <w:rsid w:val="00651354"/>
    <w:rsid w:val="006513DE"/>
    <w:rsid w:val="006549AF"/>
    <w:rsid w:val="006707A6"/>
    <w:rsid w:val="00680ABF"/>
    <w:rsid w:val="00682768"/>
    <w:rsid w:val="0068542E"/>
    <w:rsid w:val="00690ECF"/>
    <w:rsid w:val="006959A1"/>
    <w:rsid w:val="006A0643"/>
    <w:rsid w:val="006B141A"/>
    <w:rsid w:val="006B68FF"/>
    <w:rsid w:val="006C47BC"/>
    <w:rsid w:val="006C6BD4"/>
    <w:rsid w:val="006C7CC1"/>
    <w:rsid w:val="006D156F"/>
    <w:rsid w:val="006D4A77"/>
    <w:rsid w:val="006E4849"/>
    <w:rsid w:val="006E628C"/>
    <w:rsid w:val="006F090E"/>
    <w:rsid w:val="006F18F0"/>
    <w:rsid w:val="006F2803"/>
    <w:rsid w:val="006F45ED"/>
    <w:rsid w:val="006F5BAC"/>
    <w:rsid w:val="006F680A"/>
    <w:rsid w:val="00701F90"/>
    <w:rsid w:val="0070256A"/>
    <w:rsid w:val="00703CE2"/>
    <w:rsid w:val="007057A6"/>
    <w:rsid w:val="00706345"/>
    <w:rsid w:val="007124DC"/>
    <w:rsid w:val="0071766C"/>
    <w:rsid w:val="007204CF"/>
    <w:rsid w:val="007242FD"/>
    <w:rsid w:val="00724382"/>
    <w:rsid w:val="00730DB6"/>
    <w:rsid w:val="0073358E"/>
    <w:rsid w:val="007409AC"/>
    <w:rsid w:val="007462BA"/>
    <w:rsid w:val="00746D80"/>
    <w:rsid w:val="00750232"/>
    <w:rsid w:val="00756E7B"/>
    <w:rsid w:val="00760672"/>
    <w:rsid w:val="00762B51"/>
    <w:rsid w:val="00780809"/>
    <w:rsid w:val="00784FE4"/>
    <w:rsid w:val="00785E70"/>
    <w:rsid w:val="007A0F17"/>
    <w:rsid w:val="007A2DC8"/>
    <w:rsid w:val="007B3DAD"/>
    <w:rsid w:val="007B62F4"/>
    <w:rsid w:val="007B63CC"/>
    <w:rsid w:val="007C1D4B"/>
    <w:rsid w:val="007C2330"/>
    <w:rsid w:val="007C6ECC"/>
    <w:rsid w:val="007D2181"/>
    <w:rsid w:val="007E4005"/>
    <w:rsid w:val="007E4177"/>
    <w:rsid w:val="007E4904"/>
    <w:rsid w:val="007E4A71"/>
    <w:rsid w:val="007E77C9"/>
    <w:rsid w:val="007E7BDA"/>
    <w:rsid w:val="007F0FE9"/>
    <w:rsid w:val="007F4FF9"/>
    <w:rsid w:val="008001C6"/>
    <w:rsid w:val="00802169"/>
    <w:rsid w:val="00805240"/>
    <w:rsid w:val="00807755"/>
    <w:rsid w:val="00812511"/>
    <w:rsid w:val="008173D3"/>
    <w:rsid w:val="00820FF8"/>
    <w:rsid w:val="00822D0B"/>
    <w:rsid w:val="008242A6"/>
    <w:rsid w:val="00827668"/>
    <w:rsid w:val="0082769D"/>
    <w:rsid w:val="008302D5"/>
    <w:rsid w:val="00832402"/>
    <w:rsid w:val="00833074"/>
    <w:rsid w:val="00840A16"/>
    <w:rsid w:val="0084357F"/>
    <w:rsid w:val="008476F1"/>
    <w:rsid w:val="008530C9"/>
    <w:rsid w:val="00855789"/>
    <w:rsid w:val="00862A8E"/>
    <w:rsid w:val="008634D1"/>
    <w:rsid w:val="008639D7"/>
    <w:rsid w:val="0086407F"/>
    <w:rsid w:val="0086580C"/>
    <w:rsid w:val="00865B6E"/>
    <w:rsid w:val="0087631A"/>
    <w:rsid w:val="008809C2"/>
    <w:rsid w:val="00882EF5"/>
    <w:rsid w:val="00885640"/>
    <w:rsid w:val="0088616D"/>
    <w:rsid w:val="008876F0"/>
    <w:rsid w:val="00890ECE"/>
    <w:rsid w:val="00891D3F"/>
    <w:rsid w:val="00894A2E"/>
    <w:rsid w:val="00895BC4"/>
    <w:rsid w:val="008A19AF"/>
    <w:rsid w:val="008B3133"/>
    <w:rsid w:val="008B5BFE"/>
    <w:rsid w:val="008C24A5"/>
    <w:rsid w:val="008C7290"/>
    <w:rsid w:val="008D0F37"/>
    <w:rsid w:val="008D1F52"/>
    <w:rsid w:val="008E020C"/>
    <w:rsid w:val="008E3E2D"/>
    <w:rsid w:val="008E4C48"/>
    <w:rsid w:val="008F0317"/>
    <w:rsid w:val="008F2A34"/>
    <w:rsid w:val="00902916"/>
    <w:rsid w:val="00910437"/>
    <w:rsid w:val="00913500"/>
    <w:rsid w:val="00916FB8"/>
    <w:rsid w:val="009272B1"/>
    <w:rsid w:val="00930E82"/>
    <w:rsid w:val="009320A0"/>
    <w:rsid w:val="00940399"/>
    <w:rsid w:val="009416BD"/>
    <w:rsid w:val="00947024"/>
    <w:rsid w:val="0095324B"/>
    <w:rsid w:val="0095591C"/>
    <w:rsid w:val="009577D2"/>
    <w:rsid w:val="009609C4"/>
    <w:rsid w:val="00960A0B"/>
    <w:rsid w:val="009616ED"/>
    <w:rsid w:val="00966822"/>
    <w:rsid w:val="009734BF"/>
    <w:rsid w:val="00980F5E"/>
    <w:rsid w:val="00984DE5"/>
    <w:rsid w:val="009962D8"/>
    <w:rsid w:val="0099643D"/>
    <w:rsid w:val="009A13D2"/>
    <w:rsid w:val="009A42F8"/>
    <w:rsid w:val="009B19D7"/>
    <w:rsid w:val="009B34DB"/>
    <w:rsid w:val="009B34EA"/>
    <w:rsid w:val="009B40D6"/>
    <w:rsid w:val="009B4CB6"/>
    <w:rsid w:val="009B5251"/>
    <w:rsid w:val="009C00B4"/>
    <w:rsid w:val="009C5523"/>
    <w:rsid w:val="009C7AFE"/>
    <w:rsid w:val="009D2302"/>
    <w:rsid w:val="009D26B8"/>
    <w:rsid w:val="009D3276"/>
    <w:rsid w:val="009D3B4F"/>
    <w:rsid w:val="009D5B6B"/>
    <w:rsid w:val="009D6576"/>
    <w:rsid w:val="009D799E"/>
    <w:rsid w:val="009E128E"/>
    <w:rsid w:val="009E6233"/>
    <w:rsid w:val="009F3596"/>
    <w:rsid w:val="009F3EB3"/>
    <w:rsid w:val="009F4264"/>
    <w:rsid w:val="009F4D3E"/>
    <w:rsid w:val="009F7302"/>
    <w:rsid w:val="00A03A57"/>
    <w:rsid w:val="00A134BD"/>
    <w:rsid w:val="00A15591"/>
    <w:rsid w:val="00A2205D"/>
    <w:rsid w:val="00A22BF5"/>
    <w:rsid w:val="00A23A80"/>
    <w:rsid w:val="00A253B5"/>
    <w:rsid w:val="00A4754B"/>
    <w:rsid w:val="00A47CD7"/>
    <w:rsid w:val="00A51540"/>
    <w:rsid w:val="00A550E6"/>
    <w:rsid w:val="00A55951"/>
    <w:rsid w:val="00A6162E"/>
    <w:rsid w:val="00A61F77"/>
    <w:rsid w:val="00A67396"/>
    <w:rsid w:val="00A73FCE"/>
    <w:rsid w:val="00A76D03"/>
    <w:rsid w:val="00A82A9D"/>
    <w:rsid w:val="00A8682D"/>
    <w:rsid w:val="00A925C9"/>
    <w:rsid w:val="00AA306B"/>
    <w:rsid w:val="00AA34B0"/>
    <w:rsid w:val="00AA3F72"/>
    <w:rsid w:val="00AB0299"/>
    <w:rsid w:val="00AB22B2"/>
    <w:rsid w:val="00AB22B8"/>
    <w:rsid w:val="00AB45F4"/>
    <w:rsid w:val="00AB4A42"/>
    <w:rsid w:val="00AC3952"/>
    <w:rsid w:val="00AD0933"/>
    <w:rsid w:val="00AD77D5"/>
    <w:rsid w:val="00B000D9"/>
    <w:rsid w:val="00B01321"/>
    <w:rsid w:val="00B01C91"/>
    <w:rsid w:val="00B06719"/>
    <w:rsid w:val="00B103CF"/>
    <w:rsid w:val="00B14712"/>
    <w:rsid w:val="00B1503A"/>
    <w:rsid w:val="00B22D0F"/>
    <w:rsid w:val="00B2457C"/>
    <w:rsid w:val="00B24DF4"/>
    <w:rsid w:val="00B35761"/>
    <w:rsid w:val="00B422B5"/>
    <w:rsid w:val="00B6468C"/>
    <w:rsid w:val="00B67FD4"/>
    <w:rsid w:val="00B71384"/>
    <w:rsid w:val="00B76AB8"/>
    <w:rsid w:val="00B868E1"/>
    <w:rsid w:val="00B961AC"/>
    <w:rsid w:val="00B96AF6"/>
    <w:rsid w:val="00B97906"/>
    <w:rsid w:val="00B97F5A"/>
    <w:rsid w:val="00BA4CCA"/>
    <w:rsid w:val="00BA61E1"/>
    <w:rsid w:val="00BB135D"/>
    <w:rsid w:val="00BB1F14"/>
    <w:rsid w:val="00BC4839"/>
    <w:rsid w:val="00BC7F2B"/>
    <w:rsid w:val="00BD0BAE"/>
    <w:rsid w:val="00BD1D35"/>
    <w:rsid w:val="00BE495E"/>
    <w:rsid w:val="00BE7B5E"/>
    <w:rsid w:val="00BF016D"/>
    <w:rsid w:val="00BF1098"/>
    <w:rsid w:val="00BF2DAC"/>
    <w:rsid w:val="00BF794E"/>
    <w:rsid w:val="00C02865"/>
    <w:rsid w:val="00C0377C"/>
    <w:rsid w:val="00C10E3C"/>
    <w:rsid w:val="00C13E57"/>
    <w:rsid w:val="00C13ED0"/>
    <w:rsid w:val="00C177AA"/>
    <w:rsid w:val="00C17813"/>
    <w:rsid w:val="00C215EF"/>
    <w:rsid w:val="00C2587E"/>
    <w:rsid w:val="00C30627"/>
    <w:rsid w:val="00C32DD3"/>
    <w:rsid w:val="00C3788F"/>
    <w:rsid w:val="00C421C7"/>
    <w:rsid w:val="00C454C6"/>
    <w:rsid w:val="00C465ED"/>
    <w:rsid w:val="00C46A17"/>
    <w:rsid w:val="00C55C71"/>
    <w:rsid w:val="00C61277"/>
    <w:rsid w:val="00C62EF3"/>
    <w:rsid w:val="00C630EC"/>
    <w:rsid w:val="00C63166"/>
    <w:rsid w:val="00C65236"/>
    <w:rsid w:val="00C66C08"/>
    <w:rsid w:val="00C73732"/>
    <w:rsid w:val="00C805BD"/>
    <w:rsid w:val="00C8091B"/>
    <w:rsid w:val="00C80969"/>
    <w:rsid w:val="00C80BC3"/>
    <w:rsid w:val="00C80E42"/>
    <w:rsid w:val="00C80ED2"/>
    <w:rsid w:val="00C92099"/>
    <w:rsid w:val="00C97F23"/>
    <w:rsid w:val="00CA1FFC"/>
    <w:rsid w:val="00CA3F25"/>
    <w:rsid w:val="00CA6C02"/>
    <w:rsid w:val="00CB5A73"/>
    <w:rsid w:val="00CD14A2"/>
    <w:rsid w:val="00CF16BE"/>
    <w:rsid w:val="00CF59F9"/>
    <w:rsid w:val="00D07728"/>
    <w:rsid w:val="00D11C89"/>
    <w:rsid w:val="00D20FB1"/>
    <w:rsid w:val="00D21BAB"/>
    <w:rsid w:val="00D23FBE"/>
    <w:rsid w:val="00D30773"/>
    <w:rsid w:val="00D30A34"/>
    <w:rsid w:val="00D47872"/>
    <w:rsid w:val="00D50582"/>
    <w:rsid w:val="00D507BF"/>
    <w:rsid w:val="00D5749E"/>
    <w:rsid w:val="00D57F69"/>
    <w:rsid w:val="00D6671F"/>
    <w:rsid w:val="00D70F7C"/>
    <w:rsid w:val="00D7205B"/>
    <w:rsid w:val="00D8017C"/>
    <w:rsid w:val="00D91C7A"/>
    <w:rsid w:val="00D9201D"/>
    <w:rsid w:val="00D94361"/>
    <w:rsid w:val="00D97D34"/>
    <w:rsid w:val="00DA43AD"/>
    <w:rsid w:val="00DA6539"/>
    <w:rsid w:val="00DB33A1"/>
    <w:rsid w:val="00DB3470"/>
    <w:rsid w:val="00DB4C95"/>
    <w:rsid w:val="00DB7C59"/>
    <w:rsid w:val="00DC6F91"/>
    <w:rsid w:val="00DD2094"/>
    <w:rsid w:val="00DD2A23"/>
    <w:rsid w:val="00DE1438"/>
    <w:rsid w:val="00DE4C2E"/>
    <w:rsid w:val="00DF080E"/>
    <w:rsid w:val="00DF1AE8"/>
    <w:rsid w:val="00DF4A2A"/>
    <w:rsid w:val="00DF60A4"/>
    <w:rsid w:val="00E00B97"/>
    <w:rsid w:val="00E01FE5"/>
    <w:rsid w:val="00E06F6F"/>
    <w:rsid w:val="00E11BCE"/>
    <w:rsid w:val="00E170DB"/>
    <w:rsid w:val="00E24277"/>
    <w:rsid w:val="00E273AB"/>
    <w:rsid w:val="00E3361C"/>
    <w:rsid w:val="00E33C27"/>
    <w:rsid w:val="00E33E11"/>
    <w:rsid w:val="00E42B12"/>
    <w:rsid w:val="00E457E1"/>
    <w:rsid w:val="00E45F30"/>
    <w:rsid w:val="00E6262B"/>
    <w:rsid w:val="00E66439"/>
    <w:rsid w:val="00E7278C"/>
    <w:rsid w:val="00E773A6"/>
    <w:rsid w:val="00E831D7"/>
    <w:rsid w:val="00E8439D"/>
    <w:rsid w:val="00E84FAC"/>
    <w:rsid w:val="00E86543"/>
    <w:rsid w:val="00E90286"/>
    <w:rsid w:val="00E917D8"/>
    <w:rsid w:val="00E9339C"/>
    <w:rsid w:val="00E94E58"/>
    <w:rsid w:val="00E96E9E"/>
    <w:rsid w:val="00E97715"/>
    <w:rsid w:val="00EB21F9"/>
    <w:rsid w:val="00EB3FA9"/>
    <w:rsid w:val="00EB57CC"/>
    <w:rsid w:val="00EB640E"/>
    <w:rsid w:val="00EB66C3"/>
    <w:rsid w:val="00EC181D"/>
    <w:rsid w:val="00EC41F8"/>
    <w:rsid w:val="00EC6F7E"/>
    <w:rsid w:val="00EC7A40"/>
    <w:rsid w:val="00ED094D"/>
    <w:rsid w:val="00ED1AD2"/>
    <w:rsid w:val="00ED66E7"/>
    <w:rsid w:val="00ED7FEE"/>
    <w:rsid w:val="00EE194C"/>
    <w:rsid w:val="00EE2E94"/>
    <w:rsid w:val="00EE3C09"/>
    <w:rsid w:val="00EE49CC"/>
    <w:rsid w:val="00EE5533"/>
    <w:rsid w:val="00EE6220"/>
    <w:rsid w:val="00EE6DD3"/>
    <w:rsid w:val="00EF09A8"/>
    <w:rsid w:val="00EF1070"/>
    <w:rsid w:val="00EF66FF"/>
    <w:rsid w:val="00EF6D09"/>
    <w:rsid w:val="00F0469D"/>
    <w:rsid w:val="00F0686A"/>
    <w:rsid w:val="00F11C20"/>
    <w:rsid w:val="00F1456B"/>
    <w:rsid w:val="00F2344A"/>
    <w:rsid w:val="00F25530"/>
    <w:rsid w:val="00F30B34"/>
    <w:rsid w:val="00F32E20"/>
    <w:rsid w:val="00F3395A"/>
    <w:rsid w:val="00F34B5A"/>
    <w:rsid w:val="00F36FF7"/>
    <w:rsid w:val="00F467B6"/>
    <w:rsid w:val="00F6137A"/>
    <w:rsid w:val="00F648E9"/>
    <w:rsid w:val="00F675B1"/>
    <w:rsid w:val="00F72595"/>
    <w:rsid w:val="00F727D6"/>
    <w:rsid w:val="00F75041"/>
    <w:rsid w:val="00F757C1"/>
    <w:rsid w:val="00F76684"/>
    <w:rsid w:val="00F821BF"/>
    <w:rsid w:val="00F84167"/>
    <w:rsid w:val="00F86917"/>
    <w:rsid w:val="00F91640"/>
    <w:rsid w:val="00F93DC3"/>
    <w:rsid w:val="00F95745"/>
    <w:rsid w:val="00F95F1D"/>
    <w:rsid w:val="00FA0BF9"/>
    <w:rsid w:val="00FA345C"/>
    <w:rsid w:val="00FA4E3C"/>
    <w:rsid w:val="00FA791B"/>
    <w:rsid w:val="00FB1AAF"/>
    <w:rsid w:val="00FB23D7"/>
    <w:rsid w:val="00FB3A6F"/>
    <w:rsid w:val="00FB7150"/>
    <w:rsid w:val="00FB7943"/>
    <w:rsid w:val="00FC0C11"/>
    <w:rsid w:val="00FD0812"/>
    <w:rsid w:val="00FD0FD9"/>
    <w:rsid w:val="00FD63BC"/>
    <w:rsid w:val="00FE0B2F"/>
    <w:rsid w:val="00FE24EF"/>
    <w:rsid w:val="00FE4FC3"/>
    <w:rsid w:val="00FE61C6"/>
    <w:rsid w:val="00FF0000"/>
    <w:rsid w:val="00FF4D5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  <w:style w:type="character" w:styleId="af0">
    <w:name w:val="annotation reference"/>
    <w:rsid w:val="00E11BCE"/>
    <w:rPr>
      <w:sz w:val="16"/>
      <w:szCs w:val="16"/>
    </w:rPr>
  </w:style>
  <w:style w:type="paragraph" w:styleId="af1">
    <w:name w:val="annotation text"/>
    <w:basedOn w:val="a"/>
    <w:link w:val="af2"/>
    <w:rsid w:val="00E11BC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11BCE"/>
  </w:style>
  <w:style w:type="paragraph" w:styleId="af3">
    <w:name w:val="annotation subject"/>
    <w:basedOn w:val="af1"/>
    <w:next w:val="af1"/>
    <w:link w:val="af4"/>
    <w:rsid w:val="00E11BCE"/>
    <w:rPr>
      <w:b/>
      <w:bCs/>
    </w:rPr>
  </w:style>
  <w:style w:type="character" w:customStyle="1" w:styleId="af4">
    <w:name w:val="Тема примечания Знак"/>
    <w:link w:val="af3"/>
    <w:rsid w:val="00E11BCE"/>
    <w:rPr>
      <w:b/>
      <w:bCs/>
    </w:rPr>
  </w:style>
  <w:style w:type="paragraph" w:styleId="af5">
    <w:name w:val="List Paragraph"/>
    <w:basedOn w:val="a"/>
    <w:uiPriority w:val="34"/>
    <w:qFormat/>
    <w:rsid w:val="00EC7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706B9-CB0D-480F-8F68-444E45C1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9020</Words>
  <Characters>5142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</vt:lpstr>
    </vt:vector>
  </TitlesOfParts>
  <Company>Home</Company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vvolkova</cp:lastModifiedBy>
  <cp:revision>18</cp:revision>
  <cp:lastPrinted>2016-01-06T12:23:00Z</cp:lastPrinted>
  <dcterms:created xsi:type="dcterms:W3CDTF">2023-05-01T12:05:00Z</dcterms:created>
  <dcterms:modified xsi:type="dcterms:W3CDTF">2025-03-24T15:20:00Z</dcterms:modified>
</cp:coreProperties>
</file>